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46" w:rsidRPr="001A2032" w:rsidRDefault="00845F46" w:rsidP="00845F46">
      <w:pPr>
        <w:spacing w:line="560" w:lineRule="exact"/>
        <w:jc w:val="left"/>
        <w:rPr>
          <w:rFonts w:eastAsia="方正大标宋简体"/>
          <w:bCs/>
          <w:sz w:val="42"/>
          <w:szCs w:val="42"/>
        </w:rPr>
      </w:pPr>
      <w:r w:rsidRPr="001A2032">
        <w:rPr>
          <w:rFonts w:ascii="方正大标宋简体" w:eastAsia="方正大标宋简体" w:hAnsi="Calibri" w:hint="eastAsia"/>
          <w:bCs/>
          <w:sz w:val="42"/>
          <w:szCs w:val="42"/>
        </w:rPr>
        <w:t>附件</w:t>
      </w:r>
      <w:r w:rsidRPr="001A2032">
        <w:rPr>
          <w:rFonts w:eastAsia="方正大标宋简体"/>
          <w:bCs/>
          <w:sz w:val="42"/>
          <w:szCs w:val="42"/>
        </w:rPr>
        <w:t>3</w:t>
      </w:r>
    </w:p>
    <w:p w:rsidR="00845F46" w:rsidRPr="00EE497A" w:rsidRDefault="00845F46" w:rsidP="00845F46">
      <w:pPr>
        <w:rPr>
          <w:rFonts w:ascii="等线" w:eastAsia="等线" w:hAnsi="等线" w:hint="eastAsia"/>
          <w:szCs w:val="22"/>
        </w:rPr>
      </w:pPr>
      <w:bookmarkStart w:id="0" w:name="_Toc77019319"/>
      <w:bookmarkStart w:id="1" w:name="_Toc77019312"/>
      <w:bookmarkStart w:id="2" w:name="_Toc409789514"/>
      <w:bookmarkStart w:id="3" w:name="_Toc58070930"/>
      <w:bookmarkStart w:id="4" w:name="_Toc58071078"/>
      <w:bookmarkStart w:id="5" w:name="_Toc58071226"/>
      <w:bookmarkEnd w:id="0"/>
    </w:p>
    <w:bookmarkEnd w:id="1"/>
    <w:bookmarkEnd w:id="2"/>
    <w:bookmarkEnd w:id="3"/>
    <w:bookmarkEnd w:id="4"/>
    <w:bookmarkEnd w:id="5"/>
    <w:p w:rsidR="00845F46" w:rsidRPr="00816245" w:rsidRDefault="00845F46" w:rsidP="00845F46">
      <w:pPr>
        <w:jc w:val="center"/>
        <w:rPr>
          <w:rFonts w:ascii="方正大标宋简体" w:eastAsia="方正大标宋简体"/>
          <w:sz w:val="42"/>
          <w:szCs w:val="42"/>
        </w:rPr>
      </w:pPr>
      <w:r w:rsidRPr="00816245">
        <w:rPr>
          <w:rFonts w:ascii="方正大标宋简体" w:eastAsia="方正大标宋简体" w:hint="eastAsia"/>
          <w:sz w:val="42"/>
          <w:szCs w:val="42"/>
        </w:rPr>
        <w:t>上海国际能源交易中心结算细则</w:t>
      </w:r>
    </w:p>
    <w:p w:rsidR="00845F46" w:rsidRPr="00816245" w:rsidRDefault="00845F46" w:rsidP="00845F46">
      <w:pPr>
        <w:jc w:val="center"/>
        <w:rPr>
          <w:rFonts w:ascii="等线" w:eastAsia="等线" w:hAnsi="等线" w:hint="eastAsia"/>
          <w:szCs w:val="22"/>
        </w:rPr>
      </w:pPr>
      <w:r w:rsidRPr="00816245">
        <w:rPr>
          <w:rFonts w:ascii="方正大标宋简体" w:eastAsia="方正大标宋简体" w:hAnsi="等线" w:hint="eastAsia"/>
          <w:sz w:val="42"/>
          <w:szCs w:val="42"/>
        </w:rPr>
        <w:t>（修订版）</w:t>
      </w:r>
    </w:p>
    <w:p w:rsidR="00845F46" w:rsidRPr="00816245" w:rsidRDefault="00845F46" w:rsidP="00845F46">
      <w:pPr>
        <w:jc w:val="center"/>
        <w:rPr>
          <w:rFonts w:eastAsia="方正仿宋简体"/>
          <w:color w:val="000000"/>
          <w:szCs w:val="22"/>
        </w:rPr>
      </w:pPr>
      <w:r w:rsidRPr="00816245">
        <w:rPr>
          <w:rFonts w:eastAsia="方正仿宋简体" w:hint="eastAsia"/>
          <w:color w:val="000000"/>
          <w:szCs w:val="22"/>
        </w:rPr>
        <w:t>（本细则自</w:t>
      </w:r>
      <w:r w:rsidRPr="00816245">
        <w:rPr>
          <w:rFonts w:eastAsia="方正仿宋简体" w:hint="eastAsia"/>
          <w:color w:val="000000"/>
          <w:szCs w:val="22"/>
        </w:rPr>
        <w:t>2017</w:t>
      </w:r>
      <w:r w:rsidRPr="00816245">
        <w:rPr>
          <w:rFonts w:eastAsia="方正仿宋简体" w:hint="eastAsia"/>
          <w:color w:val="000000"/>
          <w:szCs w:val="22"/>
        </w:rPr>
        <w:t>年</w:t>
      </w:r>
      <w:r w:rsidRPr="00816245">
        <w:rPr>
          <w:rFonts w:eastAsia="方正仿宋简体" w:hint="eastAsia"/>
          <w:color w:val="000000"/>
          <w:szCs w:val="22"/>
        </w:rPr>
        <w:t>5</w:t>
      </w:r>
      <w:r w:rsidRPr="00816245">
        <w:rPr>
          <w:rFonts w:eastAsia="方正仿宋简体" w:hint="eastAsia"/>
          <w:color w:val="000000"/>
          <w:szCs w:val="22"/>
        </w:rPr>
        <w:t>月</w:t>
      </w:r>
      <w:r w:rsidRPr="00816245">
        <w:rPr>
          <w:rFonts w:eastAsia="方正仿宋简体" w:hint="eastAsia"/>
          <w:color w:val="000000"/>
          <w:szCs w:val="22"/>
        </w:rPr>
        <w:t>11</w:t>
      </w:r>
      <w:r w:rsidRPr="00816245">
        <w:rPr>
          <w:rFonts w:eastAsia="方正仿宋简体" w:hint="eastAsia"/>
          <w:color w:val="000000"/>
          <w:szCs w:val="22"/>
        </w:rPr>
        <w:t>日发布实施，</w:t>
      </w:r>
      <w:r w:rsidRPr="00816245">
        <w:rPr>
          <w:rFonts w:eastAsia="方正仿宋简体" w:hint="eastAsia"/>
          <w:color w:val="000000"/>
          <w:szCs w:val="22"/>
        </w:rPr>
        <w:t>2019</w:t>
      </w:r>
      <w:r w:rsidRPr="00816245">
        <w:rPr>
          <w:rFonts w:eastAsia="方正仿宋简体" w:hint="eastAsia"/>
          <w:color w:val="000000"/>
          <w:szCs w:val="22"/>
        </w:rPr>
        <w:t>年</w:t>
      </w:r>
      <w:r w:rsidRPr="00816245">
        <w:rPr>
          <w:rFonts w:eastAsia="方正仿宋简体" w:hint="eastAsia"/>
          <w:color w:val="000000"/>
          <w:szCs w:val="22"/>
        </w:rPr>
        <w:t>8</w:t>
      </w:r>
      <w:r w:rsidRPr="00816245">
        <w:rPr>
          <w:rFonts w:eastAsia="方正仿宋简体" w:hint="eastAsia"/>
          <w:color w:val="000000"/>
          <w:szCs w:val="22"/>
        </w:rPr>
        <w:t>月</w:t>
      </w:r>
      <w:r w:rsidRPr="00816245">
        <w:rPr>
          <w:rFonts w:eastAsia="方正仿宋简体" w:hint="eastAsia"/>
          <w:color w:val="000000"/>
          <w:szCs w:val="22"/>
        </w:rPr>
        <w:t>2</w:t>
      </w:r>
      <w:r w:rsidRPr="00816245">
        <w:rPr>
          <w:rFonts w:eastAsia="方正仿宋简体" w:hint="eastAsia"/>
          <w:color w:val="000000"/>
          <w:szCs w:val="22"/>
        </w:rPr>
        <w:t>日第一次修订，</w:t>
      </w:r>
    </w:p>
    <w:p w:rsidR="00845F46" w:rsidRPr="00816245" w:rsidRDefault="00845F46" w:rsidP="00845F46">
      <w:pPr>
        <w:jc w:val="center"/>
        <w:rPr>
          <w:rFonts w:eastAsia="方正仿宋简体"/>
          <w:color w:val="000000"/>
          <w:szCs w:val="22"/>
        </w:rPr>
      </w:pPr>
      <w:r w:rsidRPr="00816245">
        <w:rPr>
          <w:rFonts w:eastAsia="方正仿宋简体" w:hint="eastAsia"/>
          <w:color w:val="000000"/>
          <w:szCs w:val="22"/>
        </w:rPr>
        <w:t>2021</w:t>
      </w:r>
      <w:r w:rsidRPr="00816245">
        <w:rPr>
          <w:rFonts w:eastAsia="方正仿宋简体" w:hint="eastAsia"/>
          <w:color w:val="000000"/>
          <w:szCs w:val="22"/>
        </w:rPr>
        <w:t>年</w:t>
      </w:r>
      <w:r w:rsidRPr="00816245">
        <w:rPr>
          <w:rFonts w:eastAsia="方正仿宋简体" w:hint="eastAsia"/>
          <w:color w:val="000000"/>
          <w:szCs w:val="22"/>
        </w:rPr>
        <w:t>6</w:t>
      </w:r>
      <w:r w:rsidRPr="00816245">
        <w:rPr>
          <w:rFonts w:eastAsia="方正仿宋简体" w:hint="eastAsia"/>
          <w:color w:val="000000"/>
          <w:szCs w:val="22"/>
        </w:rPr>
        <w:t>月</w:t>
      </w:r>
      <w:r w:rsidRPr="00816245">
        <w:rPr>
          <w:rFonts w:eastAsia="方正仿宋简体" w:hint="eastAsia"/>
          <w:color w:val="000000"/>
          <w:szCs w:val="22"/>
        </w:rPr>
        <w:t>11</w:t>
      </w:r>
      <w:r w:rsidRPr="00816245">
        <w:rPr>
          <w:rFonts w:eastAsia="方正仿宋简体" w:hint="eastAsia"/>
          <w:color w:val="000000"/>
          <w:szCs w:val="22"/>
        </w:rPr>
        <w:t>日第二次修订，</w:t>
      </w:r>
      <w:r w:rsidRPr="00816245">
        <w:rPr>
          <w:rFonts w:eastAsia="方正仿宋简体" w:hint="eastAsia"/>
          <w:color w:val="000000"/>
          <w:szCs w:val="22"/>
        </w:rPr>
        <w:t>2021</w:t>
      </w:r>
      <w:r w:rsidRPr="00816245">
        <w:rPr>
          <w:rFonts w:eastAsia="方正仿宋简体" w:hint="eastAsia"/>
          <w:color w:val="000000"/>
          <w:szCs w:val="22"/>
        </w:rPr>
        <w:t>年</w:t>
      </w:r>
      <w:r w:rsidRPr="00816245">
        <w:rPr>
          <w:rFonts w:eastAsia="方正仿宋简体" w:hint="eastAsia"/>
          <w:color w:val="000000"/>
          <w:szCs w:val="22"/>
        </w:rPr>
        <w:t>10</w:t>
      </w:r>
      <w:r w:rsidRPr="00816245">
        <w:rPr>
          <w:rFonts w:eastAsia="方正仿宋简体" w:hint="eastAsia"/>
          <w:color w:val="000000"/>
          <w:szCs w:val="22"/>
        </w:rPr>
        <w:t>月</w:t>
      </w:r>
      <w:r w:rsidRPr="00816245">
        <w:rPr>
          <w:rFonts w:eastAsia="方正仿宋简体" w:hint="eastAsia"/>
          <w:color w:val="000000"/>
          <w:szCs w:val="22"/>
        </w:rPr>
        <w:t>18</w:t>
      </w:r>
      <w:r w:rsidRPr="00816245">
        <w:rPr>
          <w:rFonts w:eastAsia="方正仿宋简体" w:hint="eastAsia"/>
          <w:color w:val="000000"/>
          <w:szCs w:val="22"/>
        </w:rPr>
        <w:t>日第三次修订，</w:t>
      </w:r>
    </w:p>
    <w:p w:rsidR="00845F46" w:rsidRPr="00816245" w:rsidRDefault="00845F46" w:rsidP="00845F46">
      <w:pPr>
        <w:jc w:val="center"/>
        <w:rPr>
          <w:rFonts w:eastAsia="方正仿宋简体"/>
          <w:color w:val="000000"/>
          <w:szCs w:val="22"/>
        </w:rPr>
      </w:pPr>
      <w:r w:rsidRPr="00816245">
        <w:rPr>
          <w:rFonts w:eastAsia="方正仿宋简体" w:hint="eastAsia"/>
          <w:color w:val="000000"/>
          <w:szCs w:val="22"/>
        </w:rPr>
        <w:t>2021</w:t>
      </w:r>
      <w:r w:rsidRPr="00816245">
        <w:rPr>
          <w:rFonts w:eastAsia="方正仿宋简体" w:hint="eastAsia"/>
          <w:color w:val="000000"/>
          <w:szCs w:val="22"/>
        </w:rPr>
        <w:t>年</w:t>
      </w:r>
      <w:r w:rsidRPr="00816245">
        <w:rPr>
          <w:rFonts w:eastAsia="方正仿宋简体" w:hint="eastAsia"/>
          <w:color w:val="000000"/>
          <w:szCs w:val="22"/>
        </w:rPr>
        <w:t>11</w:t>
      </w:r>
      <w:r w:rsidRPr="00816245">
        <w:rPr>
          <w:rFonts w:eastAsia="方正仿宋简体" w:hint="eastAsia"/>
          <w:color w:val="000000"/>
          <w:szCs w:val="22"/>
        </w:rPr>
        <w:t>月</w:t>
      </w:r>
      <w:r w:rsidRPr="00816245">
        <w:rPr>
          <w:rFonts w:eastAsia="方正仿宋简体" w:hint="eastAsia"/>
          <w:color w:val="000000"/>
          <w:szCs w:val="22"/>
        </w:rPr>
        <w:t>26</w:t>
      </w:r>
      <w:r w:rsidRPr="00816245">
        <w:rPr>
          <w:rFonts w:eastAsia="方正仿宋简体" w:hint="eastAsia"/>
          <w:color w:val="000000"/>
          <w:szCs w:val="22"/>
        </w:rPr>
        <w:t>日第四次修订，</w:t>
      </w:r>
      <w:r w:rsidRPr="00816245">
        <w:rPr>
          <w:rFonts w:eastAsia="方正仿宋简体" w:hint="eastAsia"/>
          <w:color w:val="000000"/>
          <w:szCs w:val="22"/>
        </w:rPr>
        <w:t>2023</w:t>
      </w:r>
      <w:r w:rsidRPr="00816245">
        <w:rPr>
          <w:rFonts w:eastAsia="方正仿宋简体"/>
          <w:color w:val="000000"/>
          <w:szCs w:val="22"/>
        </w:rPr>
        <w:t>年</w:t>
      </w:r>
      <w:r w:rsidRPr="00816245">
        <w:rPr>
          <w:rFonts w:eastAsia="方正仿宋简体" w:hint="eastAsia"/>
          <w:color w:val="000000"/>
          <w:szCs w:val="22"/>
        </w:rPr>
        <w:t>8</w:t>
      </w:r>
      <w:r w:rsidRPr="00816245">
        <w:rPr>
          <w:rFonts w:eastAsia="方正仿宋简体"/>
          <w:color w:val="000000"/>
          <w:szCs w:val="22"/>
        </w:rPr>
        <w:t>月</w:t>
      </w:r>
      <w:r w:rsidRPr="00816245">
        <w:rPr>
          <w:rFonts w:eastAsia="方正仿宋简体" w:hint="eastAsia"/>
          <w:color w:val="000000"/>
          <w:szCs w:val="22"/>
        </w:rPr>
        <w:t>11</w:t>
      </w:r>
      <w:r w:rsidRPr="00816245">
        <w:rPr>
          <w:rFonts w:eastAsia="方正仿宋简体"/>
          <w:color w:val="000000"/>
          <w:szCs w:val="22"/>
        </w:rPr>
        <w:t>日第</w:t>
      </w:r>
      <w:r w:rsidRPr="00816245">
        <w:rPr>
          <w:rFonts w:eastAsia="方正仿宋简体" w:hint="eastAsia"/>
          <w:color w:val="000000"/>
          <w:szCs w:val="22"/>
        </w:rPr>
        <w:t>五</w:t>
      </w:r>
      <w:r w:rsidRPr="00816245">
        <w:rPr>
          <w:rFonts w:eastAsia="方正仿宋简体"/>
          <w:color w:val="000000"/>
          <w:szCs w:val="22"/>
        </w:rPr>
        <w:t>次修订</w:t>
      </w:r>
      <w:r w:rsidRPr="00816245">
        <w:rPr>
          <w:rFonts w:eastAsia="方正仿宋简体" w:hint="eastAsia"/>
          <w:color w:val="000000"/>
          <w:szCs w:val="22"/>
        </w:rPr>
        <w:t>，</w:t>
      </w:r>
    </w:p>
    <w:p w:rsidR="00845F46" w:rsidRPr="00816245" w:rsidRDefault="00845F46" w:rsidP="00845F46">
      <w:pPr>
        <w:jc w:val="center"/>
        <w:rPr>
          <w:rFonts w:eastAsia="方正仿宋简体"/>
          <w:color w:val="000000"/>
          <w:szCs w:val="22"/>
        </w:rPr>
      </w:pPr>
      <w:r w:rsidRPr="00816245">
        <w:rPr>
          <w:rFonts w:eastAsia="方正仿宋简体" w:hint="eastAsia"/>
          <w:color w:val="000000"/>
          <w:szCs w:val="22"/>
        </w:rPr>
        <w:t>2023</w:t>
      </w:r>
      <w:r w:rsidRPr="00816245">
        <w:rPr>
          <w:rFonts w:eastAsia="方正仿宋简体"/>
          <w:color w:val="000000"/>
          <w:szCs w:val="22"/>
        </w:rPr>
        <w:t>年</w:t>
      </w:r>
      <w:r w:rsidRPr="00816245">
        <w:rPr>
          <w:rFonts w:eastAsia="方正仿宋简体"/>
          <w:color w:val="000000"/>
          <w:szCs w:val="22"/>
        </w:rPr>
        <w:t>9</w:t>
      </w:r>
      <w:r w:rsidRPr="00816245">
        <w:rPr>
          <w:rFonts w:eastAsia="方正仿宋简体"/>
          <w:color w:val="000000"/>
          <w:szCs w:val="22"/>
        </w:rPr>
        <w:t>月</w:t>
      </w:r>
      <w:r w:rsidRPr="00816245">
        <w:rPr>
          <w:rFonts w:eastAsia="方正仿宋简体" w:hint="eastAsia"/>
          <w:color w:val="000000"/>
          <w:szCs w:val="22"/>
        </w:rPr>
        <w:t>25</w:t>
      </w:r>
      <w:r w:rsidRPr="00816245">
        <w:rPr>
          <w:rFonts w:eastAsia="方正仿宋简体"/>
          <w:color w:val="000000"/>
          <w:szCs w:val="22"/>
        </w:rPr>
        <w:t>日第</w:t>
      </w:r>
      <w:r w:rsidRPr="00816245">
        <w:rPr>
          <w:rFonts w:eastAsia="方正仿宋简体" w:hint="eastAsia"/>
          <w:color w:val="000000"/>
          <w:szCs w:val="22"/>
        </w:rPr>
        <w:t>六</w:t>
      </w:r>
      <w:r w:rsidRPr="00816245">
        <w:rPr>
          <w:rFonts w:eastAsia="方正仿宋简体"/>
          <w:color w:val="000000"/>
          <w:szCs w:val="22"/>
        </w:rPr>
        <w:t>次修订</w:t>
      </w:r>
      <w:r w:rsidRPr="00816245">
        <w:rPr>
          <w:rFonts w:eastAsia="方正仿宋简体" w:hint="eastAsia"/>
          <w:b/>
          <w:color w:val="FF0000"/>
          <w:szCs w:val="22"/>
        </w:rPr>
        <w:t>，</w:t>
      </w:r>
      <w:r w:rsidRPr="00816245">
        <w:rPr>
          <w:rFonts w:eastAsia="方正仿宋简体" w:hint="eastAsia"/>
          <w:b/>
          <w:color w:val="FF0000"/>
          <w:szCs w:val="22"/>
        </w:rPr>
        <w:t>2</w:t>
      </w:r>
      <w:r w:rsidRPr="00816245">
        <w:rPr>
          <w:rFonts w:eastAsia="方正仿宋简体"/>
          <w:b/>
          <w:color w:val="FF0000"/>
          <w:szCs w:val="22"/>
        </w:rPr>
        <w:t>024</w:t>
      </w:r>
      <w:r w:rsidRPr="00816245">
        <w:rPr>
          <w:rFonts w:eastAsia="方正仿宋简体"/>
          <w:b/>
          <w:color w:val="FF0000"/>
          <w:szCs w:val="22"/>
        </w:rPr>
        <w:t>年</w:t>
      </w:r>
      <w:r w:rsidRPr="00816245">
        <w:rPr>
          <w:rFonts w:eastAsia="方正仿宋简体" w:hint="eastAsia"/>
          <w:b/>
          <w:color w:val="FF0000"/>
          <w:szCs w:val="22"/>
        </w:rPr>
        <w:t xml:space="preserve"> </w:t>
      </w:r>
      <w:r w:rsidRPr="00816245">
        <w:rPr>
          <w:rFonts w:eastAsia="方正仿宋简体" w:hint="eastAsia"/>
          <w:b/>
          <w:color w:val="FF0000"/>
          <w:szCs w:val="22"/>
        </w:rPr>
        <w:t>月</w:t>
      </w:r>
      <w:r w:rsidRPr="00816245">
        <w:rPr>
          <w:rFonts w:eastAsia="方正仿宋简体" w:hint="eastAsia"/>
          <w:b/>
          <w:color w:val="FF0000"/>
          <w:szCs w:val="22"/>
        </w:rPr>
        <w:t xml:space="preserve"> </w:t>
      </w:r>
      <w:r w:rsidRPr="00816245">
        <w:rPr>
          <w:rFonts w:eastAsia="方正仿宋简体" w:hint="eastAsia"/>
          <w:b/>
          <w:color w:val="FF0000"/>
          <w:szCs w:val="22"/>
        </w:rPr>
        <w:t>日第七次修订</w:t>
      </w:r>
      <w:r w:rsidRPr="00816245">
        <w:rPr>
          <w:rFonts w:eastAsia="方正仿宋简体" w:hint="eastAsia"/>
          <w:color w:val="000000"/>
          <w:szCs w:val="22"/>
        </w:rPr>
        <w:t>）</w:t>
      </w:r>
    </w:p>
    <w:p w:rsidR="00845F46" w:rsidRPr="00816245" w:rsidRDefault="00845F46" w:rsidP="00845F46">
      <w:pPr>
        <w:rPr>
          <w:rFonts w:ascii="等线" w:eastAsia="等线" w:hAnsi="等线"/>
          <w:szCs w:val="22"/>
        </w:rPr>
      </w:pPr>
    </w:p>
    <w:p w:rsidR="00845F46" w:rsidRPr="00816245" w:rsidRDefault="00845F46" w:rsidP="00845F46">
      <w:pPr>
        <w:spacing w:beforeLines="50" w:before="156" w:line="540" w:lineRule="exact"/>
        <w:jc w:val="center"/>
        <w:outlineLvl w:val="1"/>
        <w:rPr>
          <w:rFonts w:eastAsia="方正黑体简体"/>
          <w:color w:val="000000"/>
          <w:kern w:val="0"/>
          <w:sz w:val="30"/>
          <w:szCs w:val="30"/>
          <w:lang w:val="x-none" w:eastAsia="x-none"/>
        </w:rPr>
      </w:pPr>
      <w:r w:rsidRPr="00816245">
        <w:rPr>
          <w:rFonts w:eastAsia="方正黑体简体"/>
          <w:color w:val="000000"/>
          <w:kern w:val="0"/>
          <w:sz w:val="30"/>
          <w:szCs w:val="30"/>
          <w:lang w:val="x-none" w:eastAsia="x-none"/>
        </w:rPr>
        <w:t>第一章</w:t>
      </w:r>
      <w:r w:rsidRPr="00816245">
        <w:rPr>
          <w:rFonts w:eastAsia="方正黑体简体"/>
          <w:color w:val="000000"/>
          <w:kern w:val="0"/>
          <w:sz w:val="30"/>
          <w:szCs w:val="30"/>
          <w:lang w:val="x-none" w:eastAsia="x-none"/>
        </w:rPr>
        <w:t xml:space="preserve"> </w:t>
      </w:r>
      <w:r w:rsidRPr="00816245">
        <w:rPr>
          <w:rFonts w:eastAsia="方正黑体简体"/>
          <w:color w:val="000000"/>
          <w:kern w:val="0"/>
          <w:sz w:val="30"/>
          <w:szCs w:val="30"/>
          <w:lang w:val="x-none" w:eastAsia="x-none"/>
        </w:rPr>
        <w:t>总</w:t>
      </w:r>
      <w:r w:rsidRPr="00816245">
        <w:rPr>
          <w:rFonts w:eastAsia="方正黑体简体" w:hint="eastAsia"/>
          <w:color w:val="000000"/>
          <w:kern w:val="0"/>
          <w:sz w:val="30"/>
          <w:szCs w:val="30"/>
          <w:lang w:val="x-none" w:eastAsia="x-none"/>
        </w:rPr>
        <w:t xml:space="preserve"> </w:t>
      </w:r>
      <w:r w:rsidRPr="00816245">
        <w:rPr>
          <w:rFonts w:eastAsia="方正黑体简体"/>
          <w:color w:val="000000"/>
          <w:kern w:val="0"/>
          <w:sz w:val="30"/>
          <w:szCs w:val="30"/>
          <w:lang w:val="x-none" w:eastAsia="x-none"/>
        </w:rPr>
        <w:t>则</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第一条</w:t>
      </w:r>
      <w:r w:rsidRPr="00816245">
        <w:rPr>
          <w:rFonts w:eastAsia="方正仿宋简体"/>
          <w:b/>
          <w:kern w:val="0"/>
          <w:sz w:val="30"/>
          <w:szCs w:val="30"/>
        </w:rPr>
        <w:t xml:space="preserve"> </w:t>
      </w:r>
      <w:r w:rsidRPr="00816245">
        <w:rPr>
          <w:rFonts w:eastAsia="方正仿宋简体"/>
          <w:kern w:val="0"/>
          <w:sz w:val="30"/>
          <w:szCs w:val="30"/>
        </w:rPr>
        <w:t>为了规范上海国际能源交易中心（以下简称能源中心）期货交易的结算行为，保护期货交易当事人的合法权益和社会公共利益，防范和化解期货市场风险，根据《上海国际能源交易中心交易规则》制定本细则。</w:t>
      </w:r>
      <w:bookmarkStart w:id="6" w:name="_GoBack"/>
      <w:bookmarkEnd w:id="6"/>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第二条</w:t>
      </w:r>
      <w:r w:rsidRPr="00816245">
        <w:rPr>
          <w:rFonts w:eastAsia="方正仿宋简体"/>
          <w:b/>
          <w:kern w:val="0"/>
          <w:sz w:val="30"/>
          <w:szCs w:val="30"/>
        </w:rPr>
        <w:t xml:space="preserve"> </w:t>
      </w:r>
      <w:r w:rsidRPr="00816245">
        <w:rPr>
          <w:rFonts w:eastAsia="方正仿宋简体"/>
          <w:kern w:val="0"/>
          <w:sz w:val="30"/>
          <w:szCs w:val="30"/>
        </w:rPr>
        <w:t>能源中心作为中央对手方，统一组织期货交易的结算，实行保证金制度、当日无负债结算制度和风险准备金制度等。</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第三条</w:t>
      </w:r>
      <w:r w:rsidRPr="00816245">
        <w:rPr>
          <w:rFonts w:eastAsia="方正仿宋简体"/>
          <w:b/>
          <w:kern w:val="0"/>
          <w:sz w:val="30"/>
          <w:szCs w:val="30"/>
        </w:rPr>
        <w:t xml:space="preserve"> </w:t>
      </w:r>
      <w:r w:rsidRPr="00816245">
        <w:rPr>
          <w:rFonts w:eastAsia="方正仿宋简体"/>
          <w:kern w:val="0"/>
          <w:sz w:val="30"/>
          <w:szCs w:val="30"/>
        </w:rPr>
        <w:t>能源中心对会员进行结算。</w:t>
      </w:r>
    </w:p>
    <w:p w:rsidR="00845F46" w:rsidRPr="00816245" w:rsidRDefault="00845F46" w:rsidP="00845F46">
      <w:pPr>
        <w:tabs>
          <w:tab w:val="left" w:pos="0"/>
        </w:tabs>
        <w:spacing w:line="540" w:lineRule="exact"/>
        <w:ind w:firstLineChars="200" w:firstLine="600"/>
        <w:rPr>
          <w:rFonts w:eastAsia="方正仿宋简体"/>
          <w:kern w:val="0"/>
          <w:sz w:val="30"/>
          <w:szCs w:val="30"/>
        </w:rPr>
      </w:pPr>
      <w:r w:rsidRPr="00816245">
        <w:rPr>
          <w:rFonts w:eastAsia="方正仿宋简体"/>
          <w:kern w:val="0"/>
          <w:sz w:val="30"/>
          <w:szCs w:val="30"/>
        </w:rPr>
        <w:t>会员对其客户、委托其结算的境外特殊参与者、委托其交易结算的境外中介机构（前述客户、境外特殊参与者、境外中介机构统称为结算交割委托人）进行结算。</w:t>
      </w:r>
    </w:p>
    <w:p w:rsidR="00845F46" w:rsidRPr="00816245" w:rsidRDefault="00845F46" w:rsidP="00845F46">
      <w:pPr>
        <w:tabs>
          <w:tab w:val="left" w:pos="0"/>
        </w:tabs>
        <w:spacing w:line="540" w:lineRule="exact"/>
        <w:ind w:firstLineChars="200" w:firstLine="600"/>
        <w:rPr>
          <w:rFonts w:eastAsia="方正仿宋简体"/>
          <w:kern w:val="0"/>
          <w:sz w:val="30"/>
          <w:szCs w:val="30"/>
        </w:rPr>
      </w:pPr>
      <w:r w:rsidRPr="00816245">
        <w:rPr>
          <w:rFonts w:eastAsia="方正仿宋简体"/>
          <w:kern w:val="0"/>
          <w:sz w:val="30"/>
          <w:szCs w:val="30"/>
        </w:rPr>
        <w:t>境外特殊经纪参与者、境外中介机构对其客户进行结算。</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第四条</w:t>
      </w:r>
      <w:r w:rsidRPr="00816245">
        <w:rPr>
          <w:rFonts w:eastAsia="方正仿宋简体"/>
          <w:b/>
          <w:kern w:val="0"/>
          <w:sz w:val="30"/>
          <w:szCs w:val="30"/>
        </w:rPr>
        <w:t xml:space="preserve"> </w:t>
      </w:r>
      <w:r w:rsidRPr="00816245">
        <w:rPr>
          <w:rFonts w:eastAsia="方正仿宋简体"/>
          <w:kern w:val="0"/>
          <w:sz w:val="30"/>
          <w:szCs w:val="30"/>
        </w:rPr>
        <w:t>本细则适用于能源中心的一切结算活动，能源中心、会员、境外特殊参与者、境外中介机构、客户、指定存管银行及相关工作人员应当遵守本细则。</w:t>
      </w:r>
    </w:p>
    <w:p w:rsidR="00845F46" w:rsidRPr="00816245" w:rsidRDefault="00845F46" w:rsidP="00845F46">
      <w:pPr>
        <w:spacing w:beforeLines="50" w:before="156" w:line="540" w:lineRule="exact"/>
        <w:jc w:val="center"/>
        <w:outlineLvl w:val="1"/>
        <w:rPr>
          <w:rFonts w:eastAsia="方正黑体简体"/>
          <w:color w:val="000000"/>
          <w:kern w:val="0"/>
          <w:sz w:val="30"/>
          <w:szCs w:val="30"/>
          <w:lang w:val="x-none" w:eastAsia="x-none"/>
        </w:rPr>
      </w:pPr>
      <w:r w:rsidRPr="00816245">
        <w:rPr>
          <w:rFonts w:eastAsia="方正黑体简体"/>
          <w:color w:val="000000"/>
          <w:kern w:val="0"/>
          <w:sz w:val="30"/>
          <w:szCs w:val="30"/>
          <w:lang w:val="x-none" w:eastAsia="x-none"/>
        </w:rPr>
        <w:t>第二章</w:t>
      </w:r>
      <w:r w:rsidRPr="00816245">
        <w:rPr>
          <w:rFonts w:eastAsia="方正黑体简体"/>
          <w:color w:val="000000"/>
          <w:kern w:val="0"/>
          <w:sz w:val="30"/>
          <w:szCs w:val="30"/>
          <w:lang w:val="x-none" w:eastAsia="x-none"/>
        </w:rPr>
        <w:t xml:space="preserve"> </w:t>
      </w:r>
      <w:r w:rsidRPr="00816245">
        <w:rPr>
          <w:rFonts w:eastAsia="方正黑体简体"/>
          <w:color w:val="000000"/>
          <w:kern w:val="0"/>
          <w:sz w:val="30"/>
          <w:szCs w:val="30"/>
          <w:lang w:val="x-none" w:eastAsia="x-none"/>
        </w:rPr>
        <w:t>结算机构</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第五条</w:t>
      </w:r>
      <w:r w:rsidRPr="00816245">
        <w:rPr>
          <w:rFonts w:eastAsia="方正仿宋简体"/>
          <w:b/>
          <w:kern w:val="0"/>
          <w:sz w:val="30"/>
          <w:szCs w:val="30"/>
        </w:rPr>
        <w:t xml:space="preserve"> </w:t>
      </w:r>
      <w:r w:rsidRPr="00816245">
        <w:rPr>
          <w:rFonts w:eastAsia="方正仿宋简体"/>
          <w:kern w:val="0"/>
          <w:sz w:val="30"/>
          <w:szCs w:val="30"/>
        </w:rPr>
        <w:t>结算机构是指能源中心设置的结算部门。结算机构负责能源中心期货交易的统一结算、保证金管理及结算风险的防</w:t>
      </w:r>
      <w:r w:rsidRPr="00816245">
        <w:rPr>
          <w:rFonts w:eastAsia="方正仿宋简体"/>
          <w:kern w:val="0"/>
          <w:sz w:val="30"/>
          <w:szCs w:val="30"/>
        </w:rPr>
        <w:lastRenderedPageBreak/>
        <w:t>范。</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第六条</w:t>
      </w:r>
      <w:r w:rsidRPr="00816245">
        <w:rPr>
          <w:rFonts w:eastAsia="方正仿宋简体"/>
          <w:b/>
          <w:kern w:val="0"/>
          <w:sz w:val="30"/>
          <w:szCs w:val="30"/>
        </w:rPr>
        <w:t xml:space="preserve"> </w:t>
      </w:r>
      <w:r w:rsidRPr="00816245">
        <w:rPr>
          <w:rFonts w:eastAsia="方正仿宋简体"/>
          <w:kern w:val="0"/>
          <w:sz w:val="30"/>
          <w:szCs w:val="30"/>
        </w:rPr>
        <w:t>结算机构具有下列主要职责：</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（一）控制结算风险；</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（二）登录和编制会员的结算账表；</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（三）办理资金往来汇划业务；</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（四）统计、登记和报告交易结算、结汇</w:t>
      </w:r>
      <w:r w:rsidRPr="00816245">
        <w:rPr>
          <w:rFonts w:eastAsia="方正仿宋简体" w:hint="eastAsia"/>
          <w:kern w:val="0"/>
          <w:sz w:val="30"/>
          <w:szCs w:val="30"/>
        </w:rPr>
        <w:t>、</w:t>
      </w:r>
      <w:r w:rsidRPr="00816245">
        <w:rPr>
          <w:rFonts w:eastAsia="方正仿宋简体"/>
          <w:kern w:val="0"/>
          <w:sz w:val="30"/>
          <w:szCs w:val="30"/>
        </w:rPr>
        <w:t>购汇等情况；</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（五）处理会员交易中的账款纠纷；</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（六）办理交割结算业务；</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（七）按规定管理保证金；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（八）按规定办理其他结算业务。</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第七条</w:t>
      </w:r>
      <w:r w:rsidRPr="00816245">
        <w:rPr>
          <w:rFonts w:eastAsia="方正仿宋简体"/>
          <w:b/>
          <w:kern w:val="0"/>
          <w:sz w:val="30"/>
          <w:szCs w:val="30"/>
        </w:rPr>
        <w:t xml:space="preserve"> </w:t>
      </w:r>
      <w:r w:rsidRPr="00816245">
        <w:rPr>
          <w:rFonts w:eastAsia="方正仿宋简体"/>
          <w:kern w:val="0"/>
          <w:sz w:val="30"/>
          <w:szCs w:val="30"/>
        </w:rPr>
        <w:t>所有在能源中心成交的合约应当通过结算机构进行统一结算。</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第八条</w:t>
      </w:r>
      <w:r w:rsidRPr="00816245">
        <w:rPr>
          <w:rFonts w:eastAsia="方正仿宋简体"/>
          <w:b/>
          <w:kern w:val="0"/>
          <w:sz w:val="30"/>
          <w:szCs w:val="30"/>
        </w:rPr>
        <w:t xml:space="preserve"> </w:t>
      </w:r>
      <w:r w:rsidRPr="00816245">
        <w:rPr>
          <w:rFonts w:eastAsia="方正仿宋简体"/>
          <w:kern w:val="0"/>
          <w:sz w:val="30"/>
          <w:szCs w:val="30"/>
        </w:rPr>
        <w:t>能源中心可以检查会员、境外特殊参与者、境外中介机构和客户涉及能源中心期货交易的相关资料，包括交易记录、结算资料、财务报表、凭证和账册等。会员、境外特殊参与者、境外中介机构和客户应当予以配合。</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第九条</w:t>
      </w:r>
      <w:r w:rsidRPr="00816245">
        <w:rPr>
          <w:rFonts w:eastAsia="方正仿宋简体"/>
          <w:b/>
          <w:kern w:val="0"/>
          <w:sz w:val="30"/>
          <w:szCs w:val="30"/>
        </w:rPr>
        <w:t xml:space="preserve"> </w:t>
      </w:r>
      <w:r w:rsidRPr="00816245">
        <w:rPr>
          <w:rFonts w:eastAsia="方正仿宋简体"/>
          <w:kern w:val="0"/>
          <w:sz w:val="30"/>
          <w:szCs w:val="30"/>
        </w:rPr>
        <w:t>会员应当设有承担结算职能的部门，负责会员与能源中心、结算交割委托人之间的结算工作，并应当妥善保管交易记录、结算资料、财务报表及相关凭证、账册，以备查询和核实。</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第十条</w:t>
      </w:r>
      <w:r w:rsidRPr="00816245">
        <w:rPr>
          <w:rFonts w:eastAsia="方正仿宋简体"/>
          <w:b/>
          <w:kern w:val="0"/>
          <w:sz w:val="30"/>
          <w:szCs w:val="30"/>
        </w:rPr>
        <w:t xml:space="preserve"> </w:t>
      </w:r>
      <w:r w:rsidRPr="00816245">
        <w:rPr>
          <w:rFonts w:eastAsia="方正仿宋简体"/>
          <w:kern w:val="0"/>
          <w:sz w:val="30"/>
          <w:szCs w:val="30"/>
        </w:rPr>
        <w:t>每一会员应当指派两名以上办理结算、交割业务的人员（以下简称结算交割员）。结算交割员应当符合中国证券监督管理委员会（以下简称中国证监会）关于期货从业人员资格的有关规定，经能源中心培训，</w:t>
      </w:r>
      <w:r w:rsidRPr="00816245">
        <w:rPr>
          <w:rFonts w:eastAsia="方正仿宋简体" w:hint="eastAsia"/>
          <w:kern w:val="0"/>
          <w:sz w:val="30"/>
          <w:szCs w:val="30"/>
        </w:rPr>
        <w:t>通过能源中心测试，</w:t>
      </w:r>
      <w:r w:rsidRPr="00816245">
        <w:rPr>
          <w:rFonts w:eastAsia="方正仿宋简体"/>
          <w:kern w:val="0"/>
          <w:sz w:val="30"/>
          <w:szCs w:val="30"/>
        </w:rPr>
        <w:t>并经所属机构授权后取得《上海国际能源交易中心结算交割员证》（以下简称《结算交割员证》）。</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第十一条</w:t>
      </w:r>
      <w:r w:rsidRPr="00816245">
        <w:rPr>
          <w:rFonts w:eastAsia="方正仿宋简体"/>
          <w:b/>
          <w:kern w:val="0"/>
          <w:sz w:val="30"/>
          <w:szCs w:val="30"/>
        </w:rPr>
        <w:t xml:space="preserve"> </w:t>
      </w:r>
      <w:r w:rsidRPr="00816245">
        <w:rPr>
          <w:rFonts w:eastAsia="方正仿宋简体"/>
          <w:kern w:val="0"/>
          <w:sz w:val="30"/>
          <w:szCs w:val="30"/>
        </w:rPr>
        <w:t>结算交割员具有下列业务职责：</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（一）办理所属机构出入金业务；</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（二）获取并及时核对能源中心提供的结算数据；</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（三）办理作为保证金的资产的交存与提取手续；</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（四）办理交割手续；</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（五）办理其他结算、交割业务。</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第十二条</w:t>
      </w:r>
      <w:r w:rsidRPr="00816245">
        <w:rPr>
          <w:rFonts w:eastAsia="方正仿宋简体"/>
          <w:b/>
          <w:kern w:val="0"/>
          <w:sz w:val="30"/>
          <w:szCs w:val="30"/>
        </w:rPr>
        <w:t xml:space="preserve"> </w:t>
      </w:r>
      <w:r w:rsidRPr="00816245">
        <w:rPr>
          <w:rFonts w:eastAsia="方正仿宋简体"/>
          <w:kern w:val="0"/>
          <w:sz w:val="30"/>
          <w:szCs w:val="30"/>
        </w:rPr>
        <w:t>结算交割员在能源中心办理结算、交割业务时，应当出示《结算交割员证》，否则能源中心不予办理。</w:t>
      </w:r>
    </w:p>
    <w:p w:rsidR="00845F46" w:rsidRPr="00816245" w:rsidRDefault="00845F46" w:rsidP="00845F46">
      <w:pPr>
        <w:tabs>
          <w:tab w:val="left" w:pos="0"/>
        </w:tabs>
        <w:spacing w:line="540" w:lineRule="exact"/>
        <w:ind w:firstLineChars="200" w:firstLine="600"/>
        <w:rPr>
          <w:rFonts w:eastAsia="方正仿宋简体"/>
          <w:kern w:val="0"/>
          <w:sz w:val="30"/>
          <w:szCs w:val="30"/>
        </w:rPr>
      </w:pPr>
      <w:r w:rsidRPr="00816245">
        <w:rPr>
          <w:rFonts w:eastAsia="方正仿宋简体"/>
          <w:kern w:val="0"/>
          <w:sz w:val="30"/>
          <w:szCs w:val="30"/>
        </w:rPr>
        <w:t>《结算交割员证》仅限本人使用，不得伪造、涂改、转借他人。</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第十三条</w:t>
      </w:r>
      <w:r w:rsidRPr="00816245">
        <w:rPr>
          <w:rFonts w:eastAsia="方正仿宋简体"/>
          <w:b/>
          <w:kern w:val="0"/>
          <w:sz w:val="30"/>
          <w:szCs w:val="30"/>
        </w:rPr>
        <w:t xml:space="preserve"> </w:t>
      </w:r>
      <w:r w:rsidRPr="00816245">
        <w:rPr>
          <w:rFonts w:eastAsia="方正仿宋简体"/>
          <w:kern w:val="0"/>
          <w:sz w:val="30"/>
          <w:szCs w:val="30"/>
        </w:rPr>
        <w:t>会员应当制定结算交割员的业务操作规范。结算交割员应当妥善保管操作密码，因保管不善产生的后果由会员自行承担。</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第十四条</w:t>
      </w:r>
      <w:r w:rsidRPr="00816245">
        <w:rPr>
          <w:rFonts w:eastAsia="方正仿宋简体"/>
          <w:b/>
          <w:kern w:val="0"/>
          <w:sz w:val="30"/>
          <w:szCs w:val="30"/>
        </w:rPr>
        <w:t xml:space="preserve"> </w:t>
      </w:r>
      <w:r w:rsidRPr="00816245">
        <w:rPr>
          <w:rFonts w:eastAsia="方正仿宋简体"/>
          <w:kern w:val="0"/>
          <w:sz w:val="30"/>
          <w:szCs w:val="30"/>
        </w:rPr>
        <w:t>结算相关主体及其工作人员应当保守与结算业务有关的商业秘密。</w:t>
      </w:r>
    </w:p>
    <w:p w:rsidR="00845F46" w:rsidRPr="00816245" w:rsidRDefault="00845F46" w:rsidP="00845F46">
      <w:pPr>
        <w:spacing w:beforeLines="50" w:before="156" w:line="540" w:lineRule="exact"/>
        <w:jc w:val="center"/>
        <w:outlineLvl w:val="1"/>
        <w:rPr>
          <w:rFonts w:eastAsia="方正黑体简体"/>
          <w:color w:val="000000"/>
          <w:kern w:val="0"/>
          <w:sz w:val="30"/>
          <w:szCs w:val="30"/>
          <w:lang w:val="x-none" w:eastAsia="x-none"/>
        </w:rPr>
      </w:pPr>
      <w:r w:rsidRPr="00816245">
        <w:rPr>
          <w:rFonts w:eastAsia="方正黑体简体"/>
          <w:color w:val="000000"/>
          <w:kern w:val="0"/>
          <w:sz w:val="30"/>
          <w:szCs w:val="30"/>
          <w:lang w:val="x-none" w:eastAsia="x-none"/>
        </w:rPr>
        <w:t>第三章</w:t>
      </w:r>
      <w:r w:rsidRPr="00816245">
        <w:rPr>
          <w:rFonts w:eastAsia="方正黑体简体"/>
          <w:color w:val="000000"/>
          <w:kern w:val="0"/>
          <w:sz w:val="30"/>
          <w:szCs w:val="30"/>
          <w:lang w:val="x-none" w:eastAsia="x-none"/>
        </w:rPr>
        <w:t xml:space="preserve"> </w:t>
      </w:r>
      <w:r w:rsidRPr="00816245">
        <w:rPr>
          <w:rFonts w:eastAsia="方正黑体简体"/>
          <w:color w:val="000000"/>
          <w:kern w:val="0"/>
          <w:sz w:val="30"/>
          <w:szCs w:val="30"/>
          <w:lang w:val="x-none" w:eastAsia="x-none"/>
        </w:rPr>
        <w:t>日常结算</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第十五条</w:t>
      </w:r>
      <w:r w:rsidRPr="00816245">
        <w:rPr>
          <w:rFonts w:eastAsia="方正仿宋简体"/>
          <w:b/>
          <w:kern w:val="0"/>
          <w:sz w:val="30"/>
          <w:szCs w:val="30"/>
        </w:rPr>
        <w:t xml:space="preserve"> </w:t>
      </w:r>
      <w:r w:rsidRPr="00816245">
        <w:rPr>
          <w:rFonts w:eastAsia="方正仿宋简体"/>
          <w:kern w:val="0"/>
          <w:sz w:val="30"/>
          <w:szCs w:val="30"/>
        </w:rPr>
        <w:t>能源中心按照业务需要在各指定存管银行开设不同币种的专用结算账户，用于存放会员的保证金及相关款项。</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第十六条</w:t>
      </w:r>
      <w:r w:rsidRPr="00816245">
        <w:rPr>
          <w:rFonts w:eastAsia="方正仿宋简体"/>
          <w:b/>
          <w:kern w:val="0"/>
          <w:sz w:val="30"/>
          <w:szCs w:val="30"/>
        </w:rPr>
        <w:t xml:space="preserve"> </w:t>
      </w:r>
      <w:r w:rsidRPr="00816245">
        <w:rPr>
          <w:rFonts w:eastAsia="方正仿宋简体"/>
          <w:kern w:val="0"/>
          <w:sz w:val="30"/>
          <w:szCs w:val="30"/>
        </w:rPr>
        <w:t>会员应当按照业务需要在指定存管银行开设不同币种的保证金专用账户，用于存放保证金及相关款项。其中，会员根据能源中心要求在指定存管银行指定网点开设的保证金专用账户为会员专用资金账户。</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第十七条</w:t>
      </w:r>
      <w:r w:rsidRPr="00816245">
        <w:rPr>
          <w:rFonts w:eastAsia="方正仿宋简体"/>
          <w:b/>
          <w:kern w:val="0"/>
          <w:sz w:val="30"/>
          <w:szCs w:val="30"/>
        </w:rPr>
        <w:t xml:space="preserve"> </w:t>
      </w:r>
      <w:r w:rsidRPr="00816245">
        <w:rPr>
          <w:rFonts w:eastAsia="方正仿宋简体"/>
          <w:kern w:val="0"/>
          <w:sz w:val="30"/>
          <w:szCs w:val="30"/>
        </w:rPr>
        <w:t>能源中心与会员之间期货业务资金的往来通过能源中心专用结算账户和会员专用资金账户办理。</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第十八条</w:t>
      </w:r>
      <w:r w:rsidRPr="00816245">
        <w:rPr>
          <w:rFonts w:eastAsia="方正仿宋简体"/>
          <w:b/>
          <w:kern w:val="0"/>
          <w:sz w:val="30"/>
          <w:szCs w:val="30"/>
        </w:rPr>
        <w:t xml:space="preserve"> </w:t>
      </w:r>
      <w:r w:rsidRPr="00816245">
        <w:rPr>
          <w:rFonts w:eastAsia="方正仿宋简体"/>
          <w:kern w:val="0"/>
          <w:sz w:val="30"/>
          <w:szCs w:val="30"/>
        </w:rPr>
        <w:t>能源中心对会员存入能源中心专用结算账户的保证金实行分账管理，为每一会员设立内部明细账户，按日序时登记核算每一会员出入金、盈亏、交易保证金、</w:t>
      </w:r>
      <w:r w:rsidRPr="00816245">
        <w:rPr>
          <w:rFonts w:eastAsia="方正仿宋简体" w:hint="eastAsia"/>
          <w:kern w:val="0"/>
          <w:sz w:val="30"/>
          <w:szCs w:val="30"/>
        </w:rPr>
        <w:t>期权权利金、</w:t>
      </w:r>
      <w:r w:rsidRPr="00816245">
        <w:rPr>
          <w:rFonts w:eastAsia="方正仿宋简体"/>
          <w:kern w:val="0"/>
          <w:sz w:val="30"/>
          <w:szCs w:val="30"/>
        </w:rPr>
        <w:t>手续费等。</w:t>
      </w:r>
    </w:p>
    <w:p w:rsidR="00845F46" w:rsidRPr="00816245" w:rsidRDefault="00845F46" w:rsidP="00845F46">
      <w:pPr>
        <w:tabs>
          <w:tab w:val="left" w:pos="0"/>
        </w:tabs>
        <w:spacing w:line="540" w:lineRule="exact"/>
        <w:ind w:firstLineChars="200" w:firstLine="600"/>
        <w:rPr>
          <w:rFonts w:eastAsia="方正仿宋简体"/>
          <w:kern w:val="0"/>
          <w:sz w:val="30"/>
          <w:szCs w:val="30"/>
        </w:rPr>
      </w:pPr>
      <w:r w:rsidRPr="00816245">
        <w:rPr>
          <w:rFonts w:eastAsia="方正仿宋简体"/>
          <w:kern w:val="0"/>
          <w:sz w:val="30"/>
          <w:szCs w:val="30"/>
        </w:rPr>
        <w:t>会员每接受一家境外特殊参与者委托结算的，能源中心为会员提供另行设立受托结算内部明细账户的服务，按日序时登记核算每一境外特殊参与者出入金、盈亏、交易保证金、</w:t>
      </w:r>
      <w:r w:rsidRPr="00816245">
        <w:rPr>
          <w:rFonts w:eastAsia="方正仿宋简体" w:hint="eastAsia"/>
          <w:kern w:val="0"/>
          <w:sz w:val="30"/>
          <w:szCs w:val="30"/>
        </w:rPr>
        <w:t>期权权利金、</w:t>
      </w:r>
      <w:r w:rsidRPr="00816245">
        <w:rPr>
          <w:rFonts w:eastAsia="方正仿宋简体"/>
          <w:kern w:val="0"/>
          <w:sz w:val="30"/>
          <w:szCs w:val="30"/>
        </w:rPr>
        <w:t>手续费等。</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第十九条</w:t>
      </w:r>
      <w:r w:rsidRPr="00816245">
        <w:rPr>
          <w:rFonts w:eastAsia="方正仿宋简体"/>
          <w:b/>
          <w:kern w:val="0"/>
          <w:sz w:val="30"/>
          <w:szCs w:val="30"/>
        </w:rPr>
        <w:t xml:space="preserve"> </w:t>
      </w:r>
      <w:r w:rsidRPr="00816245">
        <w:rPr>
          <w:rFonts w:eastAsia="方正仿宋简体"/>
          <w:kern w:val="0"/>
          <w:sz w:val="30"/>
          <w:szCs w:val="30"/>
        </w:rPr>
        <w:t>期货公司会员、境外特殊经纪参与者、境外中介机构应当对保证金实行分账管理，为每一客户设立内部明细账户，按日序时登记核算每一客户出入金、盈亏、交易保证金、</w:t>
      </w:r>
      <w:r w:rsidRPr="00816245">
        <w:rPr>
          <w:rFonts w:eastAsia="方正仿宋简体" w:hint="eastAsia"/>
          <w:kern w:val="0"/>
          <w:sz w:val="30"/>
          <w:szCs w:val="30"/>
        </w:rPr>
        <w:t>期权权利金、</w:t>
      </w:r>
      <w:r w:rsidRPr="00816245">
        <w:rPr>
          <w:rFonts w:eastAsia="方正仿宋简体"/>
          <w:kern w:val="0"/>
          <w:sz w:val="30"/>
          <w:szCs w:val="30"/>
        </w:rPr>
        <w:t>手续费等。期货公司会员通过保证金专用账户与客户的期货结算账户进行期货业务资金往来。</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会员应当按照前款要求，对委托其结算的境外特殊参与者、委托其交易结算的境外中介机构的保证金实行分账管理。</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第二十条</w:t>
      </w:r>
      <w:r w:rsidRPr="00816245">
        <w:rPr>
          <w:rFonts w:eastAsia="方正仿宋简体"/>
          <w:b/>
          <w:kern w:val="0"/>
          <w:sz w:val="30"/>
          <w:szCs w:val="30"/>
        </w:rPr>
        <w:t xml:space="preserve"> </w:t>
      </w:r>
      <w:r w:rsidRPr="00816245">
        <w:rPr>
          <w:rFonts w:eastAsia="方正仿宋简体"/>
          <w:kern w:val="0"/>
          <w:sz w:val="30"/>
          <w:szCs w:val="30"/>
        </w:rPr>
        <w:t>能源中心根据本细则及其他业务规则的规定可以在不通知会员的情况下通过指定存管银行从会员的专用资金账户中扣划各项应收款项。</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能源中心可以随时查询会员专用资金账户的资金余额和往来情况。</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第二十一条</w:t>
      </w:r>
      <w:r w:rsidRPr="00816245">
        <w:rPr>
          <w:rFonts w:eastAsia="方正仿宋简体"/>
          <w:b/>
          <w:kern w:val="0"/>
          <w:sz w:val="30"/>
          <w:szCs w:val="30"/>
        </w:rPr>
        <w:t xml:space="preserve"> </w:t>
      </w:r>
      <w:r w:rsidRPr="00816245">
        <w:rPr>
          <w:rFonts w:eastAsia="方正仿宋简体"/>
          <w:kern w:val="0"/>
          <w:sz w:val="30"/>
          <w:szCs w:val="30"/>
        </w:rPr>
        <w:t>会员开立、更名、更换或者注销专用资金账户，应当向能源中心提出申请，经同意后凭能源中心结算机构签发的专用通知书（样本见能源中心官方网站）到指定存管银行办理。</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第二十二条</w:t>
      </w:r>
      <w:r w:rsidRPr="00816245">
        <w:rPr>
          <w:rFonts w:eastAsia="方正仿宋简体"/>
          <w:b/>
          <w:kern w:val="0"/>
          <w:sz w:val="30"/>
          <w:szCs w:val="30"/>
        </w:rPr>
        <w:t xml:space="preserve"> </w:t>
      </w:r>
      <w:r w:rsidRPr="00816245">
        <w:rPr>
          <w:rFonts w:eastAsia="方正仿宋简体"/>
          <w:kern w:val="0"/>
          <w:sz w:val="30"/>
          <w:szCs w:val="30"/>
        </w:rPr>
        <w:t>会员转让会员资格的，受让方应当重新开立专用资金账户。</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第二十三条</w:t>
      </w:r>
      <w:r w:rsidRPr="00816245">
        <w:rPr>
          <w:rFonts w:eastAsia="方正仿宋简体"/>
          <w:b/>
          <w:kern w:val="0"/>
          <w:sz w:val="30"/>
          <w:szCs w:val="30"/>
        </w:rPr>
        <w:t xml:space="preserve"> </w:t>
      </w:r>
      <w:r w:rsidRPr="00816245">
        <w:rPr>
          <w:rFonts w:eastAsia="方正仿宋简体"/>
          <w:kern w:val="0"/>
          <w:sz w:val="30"/>
          <w:szCs w:val="30"/>
        </w:rPr>
        <w:t>能源中心实行保证金制度。保证金分为结算准备金和交易保证金。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人民币作为能源中心结算币种。</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第二十四条</w:t>
      </w:r>
      <w:r w:rsidRPr="00816245">
        <w:rPr>
          <w:rFonts w:eastAsia="方正仿宋简体"/>
          <w:b/>
          <w:kern w:val="0"/>
          <w:sz w:val="30"/>
          <w:szCs w:val="30"/>
        </w:rPr>
        <w:t xml:space="preserve"> </w:t>
      </w:r>
      <w:r w:rsidRPr="00816245">
        <w:rPr>
          <w:rFonts w:eastAsia="方正仿宋简体"/>
          <w:kern w:val="0"/>
          <w:sz w:val="30"/>
          <w:szCs w:val="30"/>
        </w:rPr>
        <w:t>结算准备金是指会员为了交易结算在能源中心专用结算账户中预先准备的资金，是未被合约占用的保证金。</w:t>
      </w:r>
    </w:p>
    <w:p w:rsidR="00845F46" w:rsidRPr="00816245" w:rsidRDefault="00845F46" w:rsidP="00845F46">
      <w:pPr>
        <w:spacing w:line="540" w:lineRule="exact"/>
        <w:ind w:firstLineChars="200" w:firstLine="602"/>
        <w:rPr>
          <w:rFonts w:eastAsia="方正仿宋简体"/>
          <w:kern w:val="0"/>
          <w:sz w:val="30"/>
          <w:szCs w:val="30"/>
        </w:rPr>
      </w:pPr>
      <w:r w:rsidRPr="00816245">
        <w:rPr>
          <w:rFonts w:eastAsia="方正仿宋简体" w:hint="eastAsia"/>
          <w:b/>
          <w:sz w:val="30"/>
          <w:szCs w:val="30"/>
        </w:rPr>
        <w:t>第二十五</w:t>
      </w:r>
      <w:r w:rsidRPr="00816245">
        <w:rPr>
          <w:rFonts w:eastAsia="方正仿宋简体"/>
          <w:b/>
          <w:sz w:val="30"/>
          <w:szCs w:val="30"/>
        </w:rPr>
        <w:t>条</w:t>
      </w:r>
      <w:r w:rsidRPr="00816245">
        <w:rPr>
          <w:rFonts w:eastAsia="方正仿宋简体"/>
          <w:b/>
          <w:sz w:val="30"/>
          <w:szCs w:val="30"/>
        </w:rPr>
        <w:t xml:space="preserve"> </w:t>
      </w:r>
      <w:r w:rsidRPr="00816245">
        <w:rPr>
          <w:rFonts w:eastAsia="方正仿宋简体"/>
          <w:sz w:val="30"/>
          <w:szCs w:val="30"/>
        </w:rPr>
        <w:t>期货公司会员结算准备金最低余</w:t>
      </w:r>
      <w:r w:rsidRPr="00816245">
        <w:rPr>
          <w:rFonts w:eastAsia="方正仿宋简体"/>
          <w:kern w:val="0"/>
          <w:sz w:val="30"/>
          <w:szCs w:val="30"/>
        </w:rPr>
        <w:t>额为人民币</w:t>
      </w:r>
      <w:r w:rsidRPr="00816245">
        <w:rPr>
          <w:rFonts w:eastAsia="方正仿宋简体"/>
          <w:kern w:val="0"/>
          <w:sz w:val="30"/>
          <w:szCs w:val="30"/>
        </w:rPr>
        <w:t>200</w:t>
      </w:r>
      <w:r w:rsidRPr="00816245">
        <w:rPr>
          <w:rFonts w:eastAsia="方正仿宋简体"/>
          <w:kern w:val="0"/>
          <w:sz w:val="30"/>
          <w:szCs w:val="30"/>
        </w:rPr>
        <w:t>万元；非期货公司会员结算准备金最低余额为人民币</w:t>
      </w:r>
      <w:r w:rsidRPr="00816245">
        <w:rPr>
          <w:rFonts w:eastAsia="方正仿宋简体"/>
          <w:kern w:val="0"/>
          <w:sz w:val="30"/>
          <w:szCs w:val="30"/>
        </w:rPr>
        <w:t>50</w:t>
      </w:r>
      <w:r w:rsidRPr="00816245">
        <w:rPr>
          <w:rFonts w:eastAsia="方正仿宋简体"/>
          <w:kern w:val="0"/>
          <w:sz w:val="30"/>
          <w:szCs w:val="30"/>
        </w:rPr>
        <w:t>万元。</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color w:val="000000"/>
          <w:sz w:val="30"/>
          <w:szCs w:val="30"/>
        </w:rPr>
        <w:t>会员接受境外特殊参与者委托结算、接受境外中介机构委托交易结算的，会员相应的受托结算内部明细账户的结算准备金最低余额由能源中心另行通知。</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第二十六条</w:t>
      </w:r>
      <w:r w:rsidRPr="00816245">
        <w:rPr>
          <w:rFonts w:eastAsia="方正仿宋简体"/>
          <w:b/>
          <w:kern w:val="0"/>
          <w:sz w:val="30"/>
          <w:szCs w:val="30"/>
        </w:rPr>
        <w:t xml:space="preserve"> </w:t>
      </w:r>
      <w:r w:rsidRPr="00816245">
        <w:rPr>
          <w:rFonts w:eastAsia="方正仿宋简体"/>
          <w:kern w:val="0"/>
          <w:sz w:val="30"/>
          <w:szCs w:val="30"/>
        </w:rPr>
        <w:t>会员结算准备金最低余额应当以人民币自有资金缴纳。</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第二十七条</w:t>
      </w:r>
      <w:r w:rsidRPr="00816245">
        <w:rPr>
          <w:rFonts w:eastAsia="方正仿宋简体"/>
          <w:b/>
          <w:kern w:val="0"/>
          <w:sz w:val="30"/>
          <w:szCs w:val="30"/>
        </w:rPr>
        <w:t xml:space="preserve"> </w:t>
      </w:r>
      <w:r w:rsidRPr="00816245">
        <w:rPr>
          <w:rFonts w:eastAsia="方正仿宋简体"/>
          <w:kern w:val="0"/>
          <w:sz w:val="30"/>
          <w:szCs w:val="30"/>
        </w:rPr>
        <w:t>能源中心参考中国人民银行公布的同币种同期银行活期存款利率，计算会员当日结算准备金余额中的货币资金利息，并在每年</w:t>
      </w:r>
      <w:r w:rsidRPr="00816245">
        <w:rPr>
          <w:rFonts w:eastAsia="方正仿宋简体"/>
          <w:kern w:val="0"/>
          <w:sz w:val="30"/>
          <w:szCs w:val="30"/>
        </w:rPr>
        <w:t>3</w:t>
      </w:r>
      <w:r w:rsidRPr="00816245">
        <w:rPr>
          <w:rFonts w:eastAsia="方正仿宋简体"/>
          <w:kern w:val="0"/>
          <w:sz w:val="30"/>
          <w:szCs w:val="30"/>
        </w:rPr>
        <w:t>月、</w:t>
      </w:r>
      <w:r w:rsidRPr="00816245">
        <w:rPr>
          <w:rFonts w:eastAsia="方正仿宋简体"/>
          <w:kern w:val="0"/>
          <w:sz w:val="30"/>
          <w:szCs w:val="30"/>
        </w:rPr>
        <w:t>6</w:t>
      </w:r>
      <w:r w:rsidRPr="00816245">
        <w:rPr>
          <w:rFonts w:eastAsia="方正仿宋简体"/>
          <w:kern w:val="0"/>
          <w:sz w:val="30"/>
          <w:szCs w:val="30"/>
        </w:rPr>
        <w:t>月、</w:t>
      </w:r>
      <w:r w:rsidRPr="00816245">
        <w:rPr>
          <w:rFonts w:eastAsia="方正仿宋简体"/>
          <w:kern w:val="0"/>
          <w:sz w:val="30"/>
          <w:szCs w:val="30"/>
        </w:rPr>
        <w:t>9</w:t>
      </w:r>
      <w:r w:rsidRPr="00816245">
        <w:rPr>
          <w:rFonts w:eastAsia="方正仿宋简体"/>
          <w:kern w:val="0"/>
          <w:sz w:val="30"/>
          <w:szCs w:val="30"/>
        </w:rPr>
        <w:t>月、</w:t>
      </w:r>
      <w:r w:rsidRPr="00816245">
        <w:rPr>
          <w:rFonts w:eastAsia="方正仿宋简体"/>
          <w:kern w:val="0"/>
          <w:sz w:val="30"/>
          <w:szCs w:val="30"/>
        </w:rPr>
        <w:t>12</w:t>
      </w:r>
      <w:r w:rsidRPr="00816245">
        <w:rPr>
          <w:rFonts w:eastAsia="方正仿宋简体"/>
          <w:kern w:val="0"/>
          <w:sz w:val="30"/>
          <w:szCs w:val="30"/>
        </w:rPr>
        <w:t>月指定存管银行向能源中心支付利息后的下一个交易日内，将利息转入会员的结算准备金。具体执行利率由能源中心确定、调整并公布。</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第二十八条</w:t>
      </w:r>
      <w:r w:rsidRPr="00816245">
        <w:rPr>
          <w:rFonts w:eastAsia="方正仿宋简体"/>
          <w:b/>
          <w:kern w:val="0"/>
          <w:sz w:val="30"/>
          <w:szCs w:val="30"/>
        </w:rPr>
        <w:t xml:space="preserve"> </w:t>
      </w:r>
      <w:r w:rsidRPr="00816245">
        <w:rPr>
          <w:rFonts w:eastAsia="方正仿宋简体"/>
          <w:kern w:val="0"/>
          <w:sz w:val="30"/>
          <w:szCs w:val="30"/>
        </w:rPr>
        <w:t>交易保证金是指会员存入能源中心专用结算账户中确保合约履行的资金，是已被合约占用的保证金。当期货交易成交后，能源中心按照持仓合约价值的一定比率或者能源中心规定的其他方式收取交易保证金。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能源中心可以按买卖双向持仓量、净持仓量或者持仓组合收取交易保证金。在下列情况下，能源中心可以单边收取交易保证金：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（一）同一客户在同一会员、境外特殊经纪参与者处的同品种</w:t>
      </w:r>
      <w:r w:rsidRPr="00816245">
        <w:rPr>
          <w:rFonts w:eastAsia="方正仿宋简体" w:hint="eastAsia"/>
          <w:kern w:val="0"/>
          <w:sz w:val="30"/>
          <w:szCs w:val="30"/>
        </w:rPr>
        <w:t>期货合约</w:t>
      </w:r>
      <w:r w:rsidRPr="00816245">
        <w:rPr>
          <w:rFonts w:eastAsia="方正仿宋简体"/>
          <w:kern w:val="0"/>
          <w:sz w:val="30"/>
          <w:szCs w:val="30"/>
        </w:rPr>
        <w:t>双向持仓（</w:t>
      </w:r>
      <w:r w:rsidRPr="00816245">
        <w:rPr>
          <w:rFonts w:eastAsia="方正仿宋简体" w:hint="eastAsia"/>
          <w:kern w:val="0"/>
          <w:sz w:val="30"/>
          <w:szCs w:val="30"/>
        </w:rPr>
        <w:t>期货</w:t>
      </w:r>
      <w:r w:rsidRPr="00816245">
        <w:rPr>
          <w:rFonts w:eastAsia="方正仿宋简体"/>
          <w:kern w:val="0"/>
          <w:sz w:val="30"/>
          <w:szCs w:val="30"/>
        </w:rPr>
        <w:t>合约进入最后交易日前第五个交易日收市后除外），按照保证金金额较大的一边收取；</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（二）非期货公司会员、境外特殊非经纪参与者同品种</w:t>
      </w:r>
      <w:r w:rsidRPr="00816245">
        <w:rPr>
          <w:rFonts w:eastAsia="方正仿宋简体" w:hint="eastAsia"/>
          <w:kern w:val="0"/>
          <w:sz w:val="30"/>
          <w:szCs w:val="30"/>
        </w:rPr>
        <w:t>期货合约</w:t>
      </w:r>
      <w:r w:rsidRPr="00816245">
        <w:rPr>
          <w:rFonts w:eastAsia="方正仿宋简体"/>
          <w:kern w:val="0"/>
          <w:sz w:val="30"/>
          <w:szCs w:val="30"/>
        </w:rPr>
        <w:t>的双向持仓（</w:t>
      </w:r>
      <w:r w:rsidRPr="00816245">
        <w:rPr>
          <w:rFonts w:eastAsia="方正仿宋简体" w:hint="eastAsia"/>
          <w:kern w:val="0"/>
          <w:sz w:val="30"/>
          <w:szCs w:val="30"/>
        </w:rPr>
        <w:t>期货</w:t>
      </w:r>
      <w:r w:rsidRPr="00816245">
        <w:rPr>
          <w:rFonts w:eastAsia="方正仿宋简体"/>
          <w:kern w:val="0"/>
          <w:sz w:val="30"/>
          <w:szCs w:val="30"/>
        </w:rPr>
        <w:t>合约进入最后交易日前第五个交易日收市后除外），按照保证金金额较大的一边收取；</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（三）能源中心认为必要的其他情况。</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第二十九条</w:t>
      </w:r>
      <w:r w:rsidRPr="00816245">
        <w:rPr>
          <w:rFonts w:eastAsia="方正仿宋简体"/>
          <w:b/>
          <w:kern w:val="0"/>
          <w:sz w:val="30"/>
          <w:szCs w:val="30"/>
        </w:rPr>
        <w:t xml:space="preserve"> </w:t>
      </w:r>
      <w:r w:rsidRPr="00816245">
        <w:rPr>
          <w:rFonts w:eastAsia="方正仿宋简体"/>
          <w:kern w:val="0"/>
          <w:sz w:val="30"/>
          <w:szCs w:val="30"/>
        </w:rPr>
        <w:t>各上市品种</w:t>
      </w:r>
      <w:r w:rsidRPr="00816245">
        <w:rPr>
          <w:rFonts w:eastAsia="方正仿宋简体" w:hint="eastAsia"/>
          <w:kern w:val="0"/>
          <w:sz w:val="30"/>
          <w:szCs w:val="30"/>
        </w:rPr>
        <w:t>期货合约</w:t>
      </w:r>
      <w:r w:rsidRPr="00816245">
        <w:rPr>
          <w:rFonts w:eastAsia="方正仿宋简体"/>
          <w:kern w:val="0"/>
          <w:sz w:val="30"/>
          <w:szCs w:val="30"/>
        </w:rPr>
        <w:t>交易保证金的最低收取标准在期货合约中规定，不同阶段交易保证金的收取标准按照《上海国际能源交易中心风险控制管理细则》的规定执行。</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第三十条</w:t>
      </w:r>
      <w:r w:rsidRPr="00816245">
        <w:rPr>
          <w:rFonts w:eastAsia="方正仿宋简体"/>
          <w:b/>
          <w:kern w:val="0"/>
          <w:sz w:val="30"/>
          <w:szCs w:val="30"/>
        </w:rPr>
        <w:t xml:space="preserve"> </w:t>
      </w:r>
      <w:r w:rsidRPr="00816245">
        <w:rPr>
          <w:rFonts w:eastAsia="方正仿宋简体"/>
          <w:kern w:val="0"/>
          <w:sz w:val="30"/>
          <w:szCs w:val="30"/>
        </w:rPr>
        <w:t>会员向结算交割委托人收取的保证金属于结算交割委托人所有，应当存放于保证金专用账户。</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保证金除用于交易结算外，严禁挪作他用。</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第三十一条</w:t>
      </w:r>
      <w:r w:rsidRPr="00816245">
        <w:rPr>
          <w:rFonts w:eastAsia="方正仿宋简体"/>
          <w:b/>
          <w:kern w:val="0"/>
          <w:sz w:val="30"/>
          <w:szCs w:val="30"/>
        </w:rPr>
        <w:t xml:space="preserve"> </w:t>
      </w:r>
      <w:r w:rsidRPr="00816245">
        <w:rPr>
          <w:rFonts w:eastAsia="方正仿宋简体"/>
          <w:kern w:val="0"/>
          <w:sz w:val="30"/>
          <w:szCs w:val="30"/>
        </w:rPr>
        <w:t>会员向结算交割委托人收取交易保证金不得低于能源中心向会员收取的交易保证金标准。</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第三十二条</w:t>
      </w:r>
      <w:r w:rsidRPr="00816245">
        <w:rPr>
          <w:rFonts w:eastAsia="方正仿宋简体"/>
          <w:b/>
          <w:kern w:val="0"/>
          <w:sz w:val="30"/>
          <w:szCs w:val="30"/>
        </w:rPr>
        <w:t xml:space="preserve"> </w:t>
      </w:r>
      <w:r w:rsidRPr="00816245">
        <w:rPr>
          <w:rFonts w:eastAsia="方正仿宋简体"/>
          <w:kern w:val="0"/>
          <w:sz w:val="30"/>
          <w:szCs w:val="30"/>
        </w:rPr>
        <w:t>能源中心实行当日无负债结算制度。</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每一交易日闭市后</w:t>
      </w:r>
      <w:r w:rsidRPr="00816245">
        <w:rPr>
          <w:rFonts w:eastAsia="方正仿宋简体"/>
          <w:kern w:val="0"/>
          <w:sz w:val="30"/>
          <w:szCs w:val="30"/>
        </w:rPr>
        <w:t>，能源中心按照当日结算价结算所有合约的盈亏、交易保证金及手续费、税款等费用，对应收应付的款项实行净额划转，并相应增加或者减少会员的结算准备金。</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第三十三条</w:t>
      </w:r>
      <w:r w:rsidRPr="00816245">
        <w:rPr>
          <w:rFonts w:eastAsia="方正仿宋简体"/>
          <w:b/>
          <w:kern w:val="0"/>
          <w:sz w:val="30"/>
          <w:szCs w:val="30"/>
        </w:rPr>
        <w:t xml:space="preserve"> </w:t>
      </w:r>
      <w:r w:rsidRPr="00816245">
        <w:rPr>
          <w:rFonts w:eastAsia="方正仿宋简体"/>
          <w:kern w:val="0"/>
          <w:sz w:val="30"/>
          <w:szCs w:val="30"/>
        </w:rPr>
        <w:t>能源中心根据会员当日成交合约数量按照相关标准计收交易手续费，并可以根据市场情况，按照上市品种或者合约，对特定客户、部分或者全部会员、境外特殊参与者收取申报费等费用。能源中心另有规定的除外。</w:t>
      </w:r>
    </w:p>
    <w:p w:rsidR="00845F46" w:rsidRPr="00816245" w:rsidRDefault="00845F46" w:rsidP="00845F46">
      <w:pPr>
        <w:tabs>
          <w:tab w:val="left" w:pos="0"/>
          <w:tab w:val="left" w:pos="709"/>
        </w:tabs>
        <w:spacing w:line="540" w:lineRule="exact"/>
        <w:ind w:firstLineChars="200" w:firstLine="602"/>
        <w:rPr>
          <w:rFonts w:eastAsia="方正仿宋简体" w:hint="eastAsia"/>
          <w:b/>
          <w:color w:val="FF0000"/>
          <w:kern w:val="0"/>
          <w:sz w:val="30"/>
          <w:szCs w:val="30"/>
        </w:rPr>
      </w:pPr>
      <w:r w:rsidRPr="00816245">
        <w:rPr>
          <w:rFonts w:eastAsia="方正仿宋简体" w:hint="eastAsia"/>
          <w:b/>
          <w:color w:val="FF0000"/>
          <w:kern w:val="0"/>
          <w:sz w:val="30"/>
          <w:szCs w:val="30"/>
        </w:rPr>
        <w:t>能源中心可以对会员应交纳的交易手续费进行减收，减收方案由能源中心另行制定并根据市场情况进行调整。</w:t>
      </w:r>
    </w:p>
    <w:p w:rsidR="00845F46" w:rsidRPr="00816245" w:rsidRDefault="00845F46" w:rsidP="00845F46">
      <w:pPr>
        <w:tabs>
          <w:tab w:val="left" w:pos="0"/>
          <w:tab w:val="left" w:pos="709"/>
        </w:tabs>
        <w:spacing w:line="540" w:lineRule="exact"/>
        <w:ind w:firstLineChars="200" w:firstLine="602"/>
        <w:rPr>
          <w:rFonts w:eastAsia="方正仿宋简体"/>
          <w:b/>
          <w:color w:val="FF0000"/>
          <w:kern w:val="0"/>
          <w:sz w:val="30"/>
          <w:szCs w:val="30"/>
        </w:rPr>
      </w:pPr>
      <w:r w:rsidRPr="00816245">
        <w:rPr>
          <w:rFonts w:eastAsia="方正仿宋简体" w:hint="eastAsia"/>
          <w:b/>
          <w:color w:val="FF0000"/>
          <w:kern w:val="0"/>
          <w:sz w:val="30"/>
          <w:szCs w:val="30"/>
        </w:rPr>
        <w:t>会员应当根据法律、法规、规章以及能源中心有关规定，规范使用能源中心减收的交易手续费。</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第三十四条</w:t>
      </w:r>
      <w:r w:rsidRPr="00816245">
        <w:rPr>
          <w:rFonts w:eastAsia="方正仿宋简体"/>
          <w:b/>
          <w:kern w:val="0"/>
          <w:sz w:val="30"/>
          <w:szCs w:val="30"/>
        </w:rPr>
        <w:t xml:space="preserve"> </w:t>
      </w:r>
      <w:r w:rsidRPr="00816245">
        <w:rPr>
          <w:rFonts w:eastAsia="方正仿宋简体"/>
          <w:kern w:val="0"/>
          <w:sz w:val="30"/>
          <w:szCs w:val="30"/>
        </w:rPr>
        <w:t>当日有成交价格的期货合约的当日结算价，是指该合约当日成交价格按照成交量的加权平均价。</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当日无成交价格的期货合约的当日结算价，按照下列方法确定：</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（一）当日收市时能源中心计算机系统中该合约有买卖双方报价的，按照最优的买方报价、卖方报价和该合约上一交易日的结算价格三者中居中的一个价格为该合约的当日结算价；</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（二）当日该合约收市前连续五分钟报价保持停板价格，且能源中心计算机系统中只有单方报价的，以该停板价格为该合约的当日结算价；</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（三）除上述第（一）、（二）项之外的其他情况，该合约的当日结算价按照下列方法确定：</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1</w:t>
      </w:r>
      <w:r w:rsidRPr="00816245">
        <w:rPr>
          <w:rFonts w:eastAsia="方正仿宋简体" w:hint="eastAsia"/>
          <w:kern w:val="0"/>
          <w:sz w:val="30"/>
          <w:szCs w:val="30"/>
        </w:rPr>
        <w:t>．</w:t>
      </w:r>
      <w:r w:rsidRPr="00816245">
        <w:rPr>
          <w:rFonts w:eastAsia="方正仿宋简体"/>
          <w:kern w:val="0"/>
          <w:sz w:val="30"/>
          <w:szCs w:val="30"/>
        </w:rPr>
        <w:t>该合约当日前一有成交的最近月份合约结算价的涨跌幅度（</w:t>
      </w:r>
      <w:r w:rsidRPr="00816245">
        <w:rPr>
          <w:rFonts w:eastAsia="方正仿宋简体"/>
          <w:kern w:val="0"/>
          <w:sz w:val="30"/>
          <w:szCs w:val="30"/>
        </w:rPr>
        <w:t>%</w:t>
      </w:r>
      <w:r w:rsidRPr="00816245">
        <w:rPr>
          <w:rFonts w:eastAsia="方正仿宋简体"/>
          <w:kern w:val="0"/>
          <w:sz w:val="30"/>
          <w:szCs w:val="30"/>
        </w:rPr>
        <w:t>）小于等于该合约当日涨跌停板的，该合约当日结算价＝该合约上一交易日的结算价</w:t>
      </w:r>
      <w:r w:rsidRPr="00816245">
        <w:rPr>
          <w:rFonts w:eastAsia="方正仿宋简体"/>
          <w:kern w:val="0"/>
          <w:sz w:val="30"/>
          <w:szCs w:val="30"/>
        </w:rPr>
        <w:t>×</w:t>
      </w:r>
      <w:r w:rsidRPr="00816245">
        <w:rPr>
          <w:rFonts w:eastAsia="方正仿宋简体"/>
          <w:kern w:val="0"/>
          <w:sz w:val="30"/>
          <w:szCs w:val="30"/>
        </w:rPr>
        <w:t>（</w:t>
      </w:r>
      <w:r w:rsidRPr="00816245">
        <w:rPr>
          <w:rFonts w:eastAsia="方正仿宋简体"/>
          <w:kern w:val="0"/>
          <w:sz w:val="30"/>
          <w:szCs w:val="30"/>
        </w:rPr>
        <w:t>1±</w:t>
      </w:r>
      <w:r w:rsidRPr="00816245">
        <w:rPr>
          <w:rFonts w:eastAsia="方正仿宋简体"/>
          <w:kern w:val="0"/>
          <w:sz w:val="30"/>
          <w:szCs w:val="30"/>
        </w:rPr>
        <w:t>该合约当日前一有成交的最近月份合约结算价的涨跌幅度）；</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2</w:t>
      </w:r>
      <w:r w:rsidRPr="00816245">
        <w:rPr>
          <w:rFonts w:eastAsia="方正仿宋简体" w:hint="eastAsia"/>
          <w:kern w:val="0"/>
          <w:sz w:val="30"/>
          <w:szCs w:val="30"/>
        </w:rPr>
        <w:t>．</w:t>
      </w:r>
      <w:r w:rsidRPr="00816245">
        <w:rPr>
          <w:rFonts w:eastAsia="方正仿宋简体"/>
          <w:kern w:val="0"/>
          <w:sz w:val="30"/>
          <w:szCs w:val="30"/>
        </w:rPr>
        <w:t>该合约当日前一有成交的最近月份合约结算价的涨跌幅度（</w:t>
      </w:r>
      <w:r w:rsidRPr="00816245">
        <w:rPr>
          <w:rFonts w:eastAsia="方正仿宋简体"/>
          <w:kern w:val="0"/>
          <w:sz w:val="30"/>
          <w:szCs w:val="30"/>
        </w:rPr>
        <w:t>%</w:t>
      </w:r>
      <w:r w:rsidRPr="00816245">
        <w:rPr>
          <w:rFonts w:eastAsia="方正仿宋简体"/>
          <w:kern w:val="0"/>
          <w:sz w:val="30"/>
          <w:szCs w:val="30"/>
        </w:rPr>
        <w:t>）大于该合约当日涨跌停板的，该合约当日结算价＝该合约上一交易日的结算价</w:t>
      </w:r>
      <w:r w:rsidRPr="00816245">
        <w:rPr>
          <w:rFonts w:eastAsia="方正仿宋简体"/>
          <w:kern w:val="0"/>
          <w:sz w:val="30"/>
          <w:szCs w:val="30"/>
        </w:rPr>
        <w:t>×</w:t>
      </w:r>
      <w:r w:rsidRPr="00816245">
        <w:rPr>
          <w:rFonts w:eastAsia="方正仿宋简体"/>
          <w:kern w:val="0"/>
          <w:sz w:val="30"/>
          <w:szCs w:val="30"/>
        </w:rPr>
        <w:t>（</w:t>
      </w:r>
      <w:r w:rsidRPr="00816245">
        <w:rPr>
          <w:rFonts w:eastAsia="方正仿宋简体"/>
          <w:kern w:val="0"/>
          <w:sz w:val="30"/>
          <w:szCs w:val="30"/>
        </w:rPr>
        <w:t>1±</w:t>
      </w:r>
      <w:r w:rsidRPr="00816245">
        <w:rPr>
          <w:rFonts w:eastAsia="方正仿宋简体"/>
          <w:kern w:val="0"/>
          <w:sz w:val="30"/>
          <w:szCs w:val="30"/>
        </w:rPr>
        <w:t>该合约的当日涨跌停板）；</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3</w:t>
      </w:r>
      <w:r w:rsidRPr="00816245">
        <w:rPr>
          <w:rFonts w:eastAsia="方正仿宋简体" w:hint="eastAsia"/>
          <w:kern w:val="0"/>
          <w:sz w:val="30"/>
          <w:szCs w:val="30"/>
        </w:rPr>
        <w:t>．</w:t>
      </w:r>
      <w:r w:rsidRPr="00816245">
        <w:rPr>
          <w:rFonts w:eastAsia="方正仿宋简体"/>
          <w:kern w:val="0"/>
          <w:sz w:val="30"/>
          <w:szCs w:val="30"/>
        </w:rPr>
        <w:t>该合约前面所有月份合约当日均无成交，且无法确定该合约当日前一有成交的最近月份合约结算价涨跌幅度的，则该合约当日结算价＝上一交易日该合约的结算价。</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第三十五条</w:t>
      </w:r>
      <w:r w:rsidRPr="00816245">
        <w:rPr>
          <w:rFonts w:eastAsia="方正仿宋简体"/>
          <w:b/>
          <w:kern w:val="0"/>
          <w:sz w:val="30"/>
          <w:szCs w:val="30"/>
        </w:rPr>
        <w:t xml:space="preserve"> </w:t>
      </w:r>
      <w:r w:rsidRPr="00816245">
        <w:rPr>
          <w:rFonts w:eastAsia="方正仿宋简体"/>
          <w:kern w:val="0"/>
          <w:sz w:val="30"/>
          <w:szCs w:val="30"/>
        </w:rPr>
        <w:t>期货市场参与者具有下列情形之一的，能源中心可以调整当日结算价和交割结算价：</w:t>
      </w:r>
      <w:r w:rsidRPr="00816245">
        <w:rPr>
          <w:rFonts w:eastAsia="方正仿宋简体"/>
          <w:kern w:val="0"/>
          <w:sz w:val="30"/>
          <w:szCs w:val="30"/>
        </w:rPr>
        <w:t xml:space="preserve"> </w:t>
      </w:r>
    </w:p>
    <w:p w:rsidR="00845F46" w:rsidRPr="00816245" w:rsidRDefault="00845F46" w:rsidP="00845F46">
      <w:pPr>
        <w:spacing w:line="540" w:lineRule="exact"/>
        <w:ind w:firstLineChars="200" w:firstLine="600"/>
        <w:rPr>
          <w:rFonts w:eastAsia="方正仿宋简体"/>
          <w:sz w:val="30"/>
          <w:szCs w:val="30"/>
        </w:rPr>
      </w:pPr>
      <w:r w:rsidRPr="00816245">
        <w:rPr>
          <w:rFonts w:eastAsia="方正仿宋简体"/>
          <w:sz w:val="30"/>
          <w:szCs w:val="30"/>
        </w:rPr>
        <w:t>（一）期货市场参与者以自己或者实际控制关系账户为交易对象，自买自卖期货合约，严重影响交割结算价</w:t>
      </w:r>
      <w:r w:rsidRPr="00816245">
        <w:rPr>
          <w:rFonts w:eastAsia="方正仿宋简体" w:hint="eastAsia"/>
          <w:sz w:val="30"/>
          <w:szCs w:val="30"/>
        </w:rPr>
        <w:t>或者期权行权结果</w:t>
      </w:r>
      <w:r w:rsidRPr="00816245">
        <w:rPr>
          <w:rFonts w:eastAsia="方正仿宋简体"/>
          <w:sz w:val="30"/>
          <w:szCs w:val="30"/>
        </w:rPr>
        <w:t>的；</w:t>
      </w:r>
      <w:r w:rsidRPr="00816245">
        <w:rPr>
          <w:rFonts w:eastAsia="方正仿宋简体"/>
          <w:sz w:val="30"/>
          <w:szCs w:val="30"/>
        </w:rPr>
        <w:t xml:space="preserve"> </w:t>
      </w:r>
    </w:p>
    <w:p w:rsidR="00845F46" w:rsidRPr="00816245" w:rsidRDefault="00845F46" w:rsidP="00845F46">
      <w:pPr>
        <w:spacing w:line="540" w:lineRule="exact"/>
        <w:ind w:firstLineChars="200" w:firstLine="600"/>
        <w:rPr>
          <w:rFonts w:eastAsia="方正仿宋简体"/>
          <w:sz w:val="30"/>
          <w:szCs w:val="30"/>
        </w:rPr>
      </w:pPr>
      <w:r w:rsidRPr="00816245">
        <w:rPr>
          <w:rFonts w:eastAsia="方正仿宋简体"/>
          <w:sz w:val="30"/>
          <w:szCs w:val="30"/>
        </w:rPr>
        <w:t>（二）其他违规行为导致期货交易价格异常波动或者瞬间大幅度偏离市场价格、严重影响交割结算价</w:t>
      </w:r>
      <w:r w:rsidRPr="00816245">
        <w:rPr>
          <w:rFonts w:eastAsia="方正仿宋简体" w:hint="eastAsia"/>
          <w:sz w:val="30"/>
          <w:szCs w:val="30"/>
        </w:rPr>
        <w:t>或者期权行权结果</w:t>
      </w:r>
      <w:r w:rsidRPr="00816245">
        <w:rPr>
          <w:rFonts w:eastAsia="方正仿宋简体"/>
          <w:sz w:val="30"/>
          <w:szCs w:val="30"/>
        </w:rPr>
        <w:t>的。</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第三十六条</w:t>
      </w:r>
      <w:r w:rsidRPr="00816245">
        <w:rPr>
          <w:rFonts w:eastAsia="方正仿宋简体"/>
          <w:b/>
          <w:kern w:val="0"/>
          <w:sz w:val="30"/>
          <w:szCs w:val="30"/>
        </w:rPr>
        <w:t xml:space="preserve"> </w:t>
      </w:r>
      <w:r w:rsidRPr="00816245">
        <w:rPr>
          <w:rFonts w:eastAsia="方正仿宋简体"/>
          <w:kern w:val="0"/>
          <w:sz w:val="30"/>
          <w:szCs w:val="30"/>
        </w:rPr>
        <w:t>期货合约以当日结算价作为计算当日盈亏的依据。具体计算公式如下：</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当日盈亏</w:t>
      </w:r>
      <w:r w:rsidRPr="00816245">
        <w:rPr>
          <w:rFonts w:eastAsia="方正仿宋简体"/>
          <w:kern w:val="0"/>
          <w:sz w:val="30"/>
          <w:szCs w:val="30"/>
        </w:rPr>
        <w:t>=∑[</w:t>
      </w:r>
      <w:r w:rsidRPr="00816245">
        <w:rPr>
          <w:rFonts w:eastAsia="方正仿宋简体"/>
          <w:kern w:val="0"/>
          <w:sz w:val="30"/>
          <w:szCs w:val="30"/>
        </w:rPr>
        <w:t>（卖出成交价－当日结算价）</w:t>
      </w:r>
      <w:r w:rsidRPr="00816245">
        <w:rPr>
          <w:rFonts w:eastAsia="方正仿宋简体"/>
          <w:kern w:val="0"/>
          <w:sz w:val="30"/>
          <w:szCs w:val="30"/>
        </w:rPr>
        <w:t>×</w:t>
      </w:r>
      <w:r w:rsidRPr="00816245">
        <w:rPr>
          <w:rFonts w:eastAsia="方正仿宋简体"/>
          <w:kern w:val="0"/>
          <w:sz w:val="30"/>
          <w:szCs w:val="30"/>
        </w:rPr>
        <w:t>卖出量</w:t>
      </w:r>
      <w:r w:rsidRPr="00816245">
        <w:rPr>
          <w:rFonts w:eastAsia="方正仿宋简体"/>
          <w:kern w:val="0"/>
          <w:sz w:val="30"/>
          <w:szCs w:val="30"/>
        </w:rPr>
        <w:t>]+∑ [</w:t>
      </w:r>
      <w:r w:rsidRPr="00816245">
        <w:rPr>
          <w:rFonts w:eastAsia="方正仿宋简体"/>
          <w:kern w:val="0"/>
          <w:sz w:val="30"/>
          <w:szCs w:val="30"/>
        </w:rPr>
        <w:t>（当日结算价－买入成交价）</w:t>
      </w:r>
      <w:r w:rsidRPr="00816245">
        <w:rPr>
          <w:rFonts w:eastAsia="方正仿宋简体"/>
          <w:kern w:val="0"/>
          <w:sz w:val="30"/>
          <w:szCs w:val="30"/>
        </w:rPr>
        <w:t xml:space="preserve">× </w:t>
      </w:r>
      <w:r w:rsidRPr="00816245">
        <w:rPr>
          <w:rFonts w:eastAsia="方正仿宋简体"/>
          <w:kern w:val="0"/>
          <w:sz w:val="30"/>
          <w:szCs w:val="30"/>
        </w:rPr>
        <w:t>买入量</w:t>
      </w:r>
      <w:r w:rsidRPr="00816245">
        <w:rPr>
          <w:rFonts w:eastAsia="方正仿宋简体"/>
          <w:kern w:val="0"/>
          <w:sz w:val="30"/>
          <w:szCs w:val="30"/>
        </w:rPr>
        <w:t>] +</w:t>
      </w:r>
      <w:r w:rsidRPr="00816245">
        <w:rPr>
          <w:rFonts w:eastAsia="方正仿宋简体"/>
          <w:kern w:val="0"/>
          <w:sz w:val="30"/>
          <w:szCs w:val="30"/>
        </w:rPr>
        <w:t>（上一交易日结算价－当日结算价）</w:t>
      </w:r>
      <w:r w:rsidRPr="00816245">
        <w:rPr>
          <w:rFonts w:eastAsia="方正仿宋简体"/>
          <w:kern w:val="0"/>
          <w:sz w:val="30"/>
          <w:szCs w:val="30"/>
        </w:rPr>
        <w:t>×</w:t>
      </w:r>
      <w:r w:rsidRPr="00816245">
        <w:rPr>
          <w:rFonts w:eastAsia="方正仿宋简体"/>
          <w:kern w:val="0"/>
          <w:sz w:val="30"/>
          <w:szCs w:val="30"/>
        </w:rPr>
        <w:t>（上一交易日卖出持仓量－上一交易日买入持仓量）</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第三十七条</w:t>
      </w:r>
      <w:r w:rsidRPr="00816245">
        <w:rPr>
          <w:rFonts w:eastAsia="方正仿宋简体"/>
          <w:b/>
          <w:kern w:val="0"/>
          <w:sz w:val="30"/>
          <w:szCs w:val="30"/>
        </w:rPr>
        <w:t xml:space="preserve"> </w:t>
      </w:r>
      <w:r w:rsidRPr="00816245">
        <w:rPr>
          <w:rFonts w:eastAsia="方正仿宋简体"/>
          <w:kern w:val="0"/>
          <w:sz w:val="30"/>
          <w:szCs w:val="30"/>
        </w:rPr>
        <w:t>当日盈亏在每日结算时进行划转，当日盈利划入会员结算准备金，当日亏损从会员结算准备金中扣划。</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当日结算时的交易保证金超过上一交易日结算时的交易保证金部分从会员结算准备金中扣划，当日结算时的交易保证金低于上一交易日结算时的交易保证金部分划入会员结算准备金。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手续费、</w:t>
      </w:r>
      <w:r w:rsidRPr="00816245">
        <w:rPr>
          <w:rFonts w:eastAsia="方正仿宋简体" w:hint="eastAsia"/>
          <w:kern w:val="0"/>
          <w:sz w:val="30"/>
          <w:szCs w:val="30"/>
        </w:rPr>
        <w:t>期权权利金、</w:t>
      </w:r>
      <w:r w:rsidRPr="00816245">
        <w:rPr>
          <w:rFonts w:eastAsia="方正仿宋简体"/>
          <w:kern w:val="0"/>
          <w:sz w:val="30"/>
          <w:szCs w:val="30"/>
        </w:rPr>
        <w:t>税款等从会员结算准备金中扣划。盈亏、费用、</w:t>
      </w:r>
      <w:r w:rsidRPr="00816245">
        <w:rPr>
          <w:rFonts w:eastAsia="方正仿宋简体" w:hint="eastAsia"/>
          <w:kern w:val="0"/>
          <w:sz w:val="30"/>
          <w:szCs w:val="30"/>
        </w:rPr>
        <w:t>期权权利金、</w:t>
      </w:r>
      <w:r w:rsidRPr="00816245">
        <w:rPr>
          <w:rFonts w:eastAsia="方正仿宋简体"/>
          <w:kern w:val="0"/>
          <w:sz w:val="30"/>
          <w:szCs w:val="30"/>
        </w:rPr>
        <w:t>交割货款等款项应当以人民币货币资金支付。</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第三十八条</w:t>
      </w:r>
      <w:r w:rsidRPr="00816245">
        <w:rPr>
          <w:rFonts w:eastAsia="方正仿宋简体"/>
          <w:b/>
          <w:kern w:val="0"/>
          <w:sz w:val="30"/>
          <w:szCs w:val="30"/>
        </w:rPr>
        <w:t xml:space="preserve"> </w:t>
      </w:r>
      <w:r w:rsidRPr="00816245">
        <w:rPr>
          <w:rFonts w:eastAsia="方正仿宋简体"/>
          <w:kern w:val="0"/>
          <w:sz w:val="30"/>
          <w:szCs w:val="30"/>
        </w:rPr>
        <w:t>结算准备金余额的具体计算公式如下：</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当日结算准备金余额</w:t>
      </w:r>
      <w:r w:rsidRPr="00816245">
        <w:rPr>
          <w:rFonts w:eastAsia="方正仿宋简体"/>
          <w:kern w:val="0"/>
          <w:sz w:val="30"/>
          <w:szCs w:val="30"/>
        </w:rPr>
        <w:t>=</w:t>
      </w:r>
      <w:r w:rsidRPr="00816245">
        <w:rPr>
          <w:rFonts w:eastAsia="方正仿宋简体"/>
          <w:kern w:val="0"/>
          <w:sz w:val="30"/>
          <w:szCs w:val="30"/>
        </w:rPr>
        <w:t>上一交易日结算准备金余额</w:t>
      </w:r>
      <w:r w:rsidRPr="00816245">
        <w:rPr>
          <w:rFonts w:eastAsia="方正仿宋简体"/>
          <w:kern w:val="0"/>
          <w:sz w:val="30"/>
          <w:szCs w:val="30"/>
        </w:rPr>
        <w:t>+</w:t>
      </w:r>
      <w:r w:rsidRPr="00816245">
        <w:rPr>
          <w:rFonts w:eastAsia="方正仿宋简体"/>
          <w:kern w:val="0"/>
          <w:sz w:val="30"/>
          <w:szCs w:val="30"/>
        </w:rPr>
        <w:t>上一交易日交易保证金－当日交易保证金</w:t>
      </w:r>
      <w:r w:rsidRPr="00816245">
        <w:rPr>
          <w:rFonts w:eastAsia="方正仿宋简体"/>
          <w:kern w:val="0"/>
          <w:sz w:val="30"/>
          <w:szCs w:val="30"/>
        </w:rPr>
        <w:t>+</w:t>
      </w:r>
      <w:r w:rsidRPr="00816245">
        <w:rPr>
          <w:rFonts w:eastAsia="方正仿宋简体"/>
          <w:kern w:val="0"/>
          <w:sz w:val="30"/>
          <w:szCs w:val="30"/>
        </w:rPr>
        <w:t>当日</w:t>
      </w:r>
      <w:r w:rsidRPr="00816245">
        <w:rPr>
          <w:rFonts w:eastAsia="方正仿宋简体" w:hint="eastAsia"/>
          <w:kern w:val="0"/>
          <w:sz w:val="30"/>
          <w:szCs w:val="30"/>
        </w:rPr>
        <w:t>资产</w:t>
      </w:r>
      <w:r w:rsidRPr="00816245">
        <w:rPr>
          <w:rFonts w:eastAsia="方正仿宋简体"/>
          <w:kern w:val="0"/>
          <w:sz w:val="30"/>
          <w:szCs w:val="30"/>
        </w:rPr>
        <w:t>作为保证金的实际可用金额－上一交易日</w:t>
      </w:r>
      <w:r w:rsidRPr="00816245">
        <w:rPr>
          <w:rFonts w:eastAsia="方正仿宋简体" w:hint="eastAsia"/>
          <w:kern w:val="0"/>
          <w:sz w:val="30"/>
          <w:szCs w:val="30"/>
        </w:rPr>
        <w:t>资产</w:t>
      </w:r>
      <w:r w:rsidRPr="00816245">
        <w:rPr>
          <w:rFonts w:eastAsia="方正仿宋简体"/>
          <w:kern w:val="0"/>
          <w:sz w:val="30"/>
          <w:szCs w:val="30"/>
        </w:rPr>
        <w:t>作为保证金的实际可用金额</w:t>
      </w:r>
      <w:r w:rsidRPr="00816245">
        <w:rPr>
          <w:rFonts w:eastAsia="方正仿宋简体"/>
          <w:kern w:val="0"/>
          <w:sz w:val="30"/>
          <w:szCs w:val="30"/>
        </w:rPr>
        <w:t>+</w:t>
      </w:r>
      <w:r w:rsidRPr="00816245">
        <w:rPr>
          <w:rFonts w:eastAsia="方正仿宋简体"/>
          <w:kern w:val="0"/>
          <w:sz w:val="30"/>
          <w:szCs w:val="30"/>
        </w:rPr>
        <w:t>当日盈亏</w:t>
      </w:r>
      <w:r w:rsidRPr="00816245">
        <w:rPr>
          <w:rFonts w:eastAsia="方正仿宋简体" w:hint="eastAsia"/>
          <w:kern w:val="0"/>
          <w:sz w:val="30"/>
          <w:szCs w:val="30"/>
        </w:rPr>
        <w:t>+</w:t>
      </w:r>
      <w:r w:rsidRPr="00816245">
        <w:rPr>
          <w:rFonts w:eastAsia="方正仿宋简体" w:hint="eastAsia"/>
          <w:kern w:val="0"/>
          <w:sz w:val="30"/>
          <w:szCs w:val="30"/>
        </w:rPr>
        <w:t>当日期权权利金收支</w:t>
      </w:r>
      <w:r w:rsidRPr="00816245">
        <w:rPr>
          <w:rFonts w:eastAsia="方正仿宋简体"/>
          <w:kern w:val="0"/>
          <w:sz w:val="30"/>
          <w:szCs w:val="30"/>
        </w:rPr>
        <w:t>+</w:t>
      </w:r>
      <w:r w:rsidRPr="00816245">
        <w:rPr>
          <w:rFonts w:eastAsia="方正仿宋简体"/>
          <w:kern w:val="0"/>
          <w:sz w:val="30"/>
          <w:szCs w:val="30"/>
        </w:rPr>
        <w:t>入金－出金－手续费等</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资产</w:t>
      </w:r>
      <w:r w:rsidRPr="00816245">
        <w:rPr>
          <w:rFonts w:eastAsia="方正仿宋简体"/>
          <w:kern w:val="0"/>
          <w:sz w:val="30"/>
          <w:szCs w:val="30"/>
        </w:rPr>
        <w:t>作为保证金的</w:t>
      </w:r>
      <w:r w:rsidRPr="00816245">
        <w:rPr>
          <w:rFonts w:eastAsia="方正仿宋简体" w:hint="eastAsia"/>
          <w:kern w:val="0"/>
          <w:sz w:val="30"/>
          <w:szCs w:val="30"/>
        </w:rPr>
        <w:t>实际</w:t>
      </w:r>
      <w:r w:rsidRPr="00816245">
        <w:rPr>
          <w:rFonts w:eastAsia="方正仿宋简体"/>
          <w:kern w:val="0"/>
          <w:sz w:val="30"/>
          <w:szCs w:val="30"/>
        </w:rPr>
        <w:t>可用金额的具体计算方法</w:t>
      </w:r>
      <w:r w:rsidRPr="00816245">
        <w:rPr>
          <w:rFonts w:eastAsia="方正仿宋简体" w:hint="eastAsia"/>
          <w:kern w:val="0"/>
          <w:sz w:val="30"/>
          <w:szCs w:val="30"/>
        </w:rPr>
        <w:t>见</w:t>
      </w:r>
      <w:r w:rsidRPr="00816245">
        <w:rPr>
          <w:rFonts w:eastAsia="方正仿宋简体"/>
          <w:kern w:val="0"/>
          <w:sz w:val="30"/>
          <w:szCs w:val="30"/>
        </w:rPr>
        <w:t>本细则第六章</w:t>
      </w:r>
      <w:r w:rsidRPr="00816245">
        <w:rPr>
          <w:rFonts w:eastAsia="方正仿宋简体" w:hint="eastAsia"/>
          <w:kern w:val="0"/>
          <w:sz w:val="30"/>
          <w:szCs w:val="30"/>
        </w:rPr>
        <w:t>的</w:t>
      </w:r>
      <w:r w:rsidRPr="00816245">
        <w:rPr>
          <w:rFonts w:eastAsia="方正仿宋简体"/>
          <w:kern w:val="0"/>
          <w:sz w:val="30"/>
          <w:szCs w:val="30"/>
        </w:rPr>
        <w:t>有关规定。</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第三十九条</w:t>
      </w:r>
      <w:r w:rsidRPr="00816245">
        <w:rPr>
          <w:rFonts w:eastAsia="方正仿宋简体"/>
          <w:b/>
          <w:kern w:val="0"/>
          <w:sz w:val="30"/>
          <w:szCs w:val="30"/>
        </w:rPr>
        <w:t xml:space="preserve"> </w:t>
      </w:r>
      <w:r w:rsidRPr="00816245">
        <w:rPr>
          <w:rFonts w:eastAsia="方正仿宋简体"/>
          <w:kern w:val="0"/>
          <w:sz w:val="30"/>
          <w:szCs w:val="30"/>
        </w:rPr>
        <w:t>当日结算完成后，会员在能源中心的任一内部明细账户的当日结算准备金余额低于最低余额要求时，结算结果即视为能源中心向会员发出的追加保证金通知，两者的差额即为追加保证金金额。</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第四十条</w:t>
      </w:r>
      <w:r w:rsidRPr="00816245">
        <w:rPr>
          <w:rFonts w:eastAsia="方正仿宋简体"/>
          <w:b/>
          <w:kern w:val="0"/>
          <w:sz w:val="30"/>
          <w:szCs w:val="30"/>
        </w:rPr>
        <w:t xml:space="preserve"> </w:t>
      </w:r>
      <w:r w:rsidRPr="00816245">
        <w:rPr>
          <w:rFonts w:eastAsia="方正仿宋简体"/>
          <w:kern w:val="0"/>
          <w:sz w:val="30"/>
          <w:szCs w:val="30"/>
        </w:rPr>
        <w:t>能源中心发出追加保证金通知后，可以通过指定存管银行从会员的专用资金账户中扣划应当追加的保证金金额；未能全额扣款的，会员应当在下一交易日开市前补足至结算准备金最低余额；未补足的，按照下列方法处理：</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（一）会员在能源中心的任一内部明细账户的结算准备金余额大于或者等于零的，该账户对应的会员或者境外特殊参与者不得开新仓；</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（二）会员在能源中心的任一内部明细账户的结算准备金小于零的，能源中心按照《上海国际能源交易中心风险控制管理细则》的规定进行强行平仓等处理。</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第四十一条</w:t>
      </w:r>
      <w:r w:rsidRPr="00816245">
        <w:rPr>
          <w:rFonts w:eastAsia="方正仿宋简体"/>
          <w:b/>
          <w:kern w:val="0"/>
          <w:sz w:val="30"/>
          <w:szCs w:val="30"/>
        </w:rPr>
        <w:t xml:space="preserve"> </w:t>
      </w:r>
      <w:r w:rsidRPr="00816245">
        <w:rPr>
          <w:rFonts w:eastAsia="方正仿宋简体"/>
          <w:kern w:val="0"/>
          <w:sz w:val="30"/>
          <w:szCs w:val="30"/>
        </w:rPr>
        <w:t>能源中心可以根据市场风险和保证金变动情况，在交易过程中进行结算并发出追加保证金通知，会员应当在通知规定的时间内补足保证金。未按时补足的，按本细则第四十条的规定处理。</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第四十二条</w:t>
      </w:r>
      <w:r w:rsidRPr="00816245">
        <w:rPr>
          <w:rFonts w:eastAsia="方正仿宋简体"/>
          <w:b/>
          <w:kern w:val="0"/>
          <w:sz w:val="30"/>
          <w:szCs w:val="30"/>
        </w:rPr>
        <w:t xml:space="preserve"> </w:t>
      </w:r>
      <w:r w:rsidRPr="00816245">
        <w:rPr>
          <w:rFonts w:eastAsia="方正仿宋简体"/>
          <w:kern w:val="0"/>
          <w:sz w:val="30"/>
          <w:szCs w:val="30"/>
        </w:rPr>
        <w:t>当日结算完成后，会员在能源中心的任一内部明细账户内结算准备金中人民币资金不得低于结算准备金最低余额。低于最低余额要求的，能源中心可以从会员专用资金账户中扣划相应的人民币资金；未能全额扣划的，会员应当在下一交易日开市前将人民币资金补足至结算准备金最低余额；未补足的，能源中心可以对专用结算账户中该会员的外汇资金和会员专用资金账户中的外汇资金通过强制换汇的方式为其补足。</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第四十三条</w:t>
      </w:r>
      <w:r w:rsidRPr="00816245">
        <w:rPr>
          <w:rFonts w:eastAsia="方正仿宋简体"/>
          <w:b/>
          <w:kern w:val="0"/>
          <w:sz w:val="30"/>
          <w:szCs w:val="30"/>
        </w:rPr>
        <w:t xml:space="preserve"> </w:t>
      </w:r>
      <w:r w:rsidRPr="00816245">
        <w:rPr>
          <w:rFonts w:eastAsia="方正仿宋简体"/>
          <w:kern w:val="0"/>
          <w:sz w:val="30"/>
          <w:szCs w:val="30"/>
        </w:rPr>
        <w:t>会员划拨资金的方式包括：</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（一）银行扣划。会员应当通过期货资金管理系统或者能源中心规定的其他方式提交出入金申请。</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会员在收市前提交入金申请的，经能源中心审核后，于当日收市结算前办理入金划转；在收市前提交出金申请的，经能源中心审核后，于当日收市结算后集中办理出金划转；在收市结算后提交出入金申请的，经能源中心审核后，于下一个交易日办理出入金划转。</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交易期间不予办理浮动盈亏及相关资金的出金划转，其他资金出金需求可向能源中心申请办理。</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连续交易期间，能源中心不办理出金业务。</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（二）票据支付。经能源中心同意，会员可以使用基于保证金专用账户签发的支票、本票和贷记凭证入金。能源中心将在确认到账的下一节交易前增加会员结算准备金。</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第四十四条</w:t>
      </w:r>
      <w:r w:rsidRPr="00816245">
        <w:rPr>
          <w:rFonts w:eastAsia="方正仿宋简体"/>
          <w:b/>
          <w:kern w:val="0"/>
          <w:sz w:val="30"/>
          <w:szCs w:val="30"/>
        </w:rPr>
        <w:t xml:space="preserve"> </w:t>
      </w:r>
      <w:r w:rsidRPr="00816245">
        <w:rPr>
          <w:rFonts w:eastAsia="方正仿宋简体"/>
          <w:kern w:val="0"/>
          <w:sz w:val="30"/>
          <w:szCs w:val="30"/>
        </w:rPr>
        <w:t>会员出金应当符合能源中心规定。出金标准为：</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（一）作为保证金的资产的实际可用金额大于等于交易保证金的</w:t>
      </w:r>
      <w:r w:rsidRPr="00816245">
        <w:rPr>
          <w:rFonts w:eastAsia="方正仿宋简体"/>
          <w:kern w:val="0"/>
          <w:sz w:val="30"/>
          <w:szCs w:val="30"/>
        </w:rPr>
        <w:t>80%</w:t>
      </w:r>
      <w:r w:rsidRPr="00816245">
        <w:rPr>
          <w:rFonts w:eastAsia="方正仿宋简体"/>
          <w:kern w:val="0"/>
          <w:sz w:val="30"/>
          <w:szCs w:val="30"/>
        </w:rPr>
        <w:t>时：</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可出金额</w:t>
      </w:r>
      <w:r w:rsidRPr="00816245">
        <w:rPr>
          <w:rFonts w:eastAsia="方正仿宋简体"/>
          <w:kern w:val="0"/>
          <w:sz w:val="30"/>
          <w:szCs w:val="30"/>
        </w:rPr>
        <w:t>=</w:t>
      </w:r>
      <w:r w:rsidRPr="00816245">
        <w:rPr>
          <w:rFonts w:eastAsia="方正仿宋简体"/>
          <w:kern w:val="0"/>
          <w:sz w:val="30"/>
          <w:szCs w:val="30"/>
        </w:rPr>
        <w:t>实有货币资金－交易保证金</w:t>
      </w:r>
      <w:r w:rsidRPr="00816245">
        <w:rPr>
          <w:rFonts w:eastAsia="方正仿宋简体"/>
          <w:kern w:val="0"/>
          <w:sz w:val="30"/>
          <w:szCs w:val="30"/>
        </w:rPr>
        <w:t>×20%</w:t>
      </w:r>
      <w:r w:rsidRPr="00816245">
        <w:rPr>
          <w:rFonts w:eastAsia="方正仿宋简体"/>
          <w:kern w:val="0"/>
          <w:sz w:val="30"/>
          <w:szCs w:val="30"/>
        </w:rPr>
        <w:t>－结算准备金最低余额</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（二）作为保证金的资产的实际可用金额小于交易保证金的</w:t>
      </w:r>
      <w:r w:rsidRPr="00816245">
        <w:rPr>
          <w:rFonts w:eastAsia="方正仿宋简体"/>
          <w:kern w:val="0"/>
          <w:sz w:val="30"/>
          <w:szCs w:val="30"/>
        </w:rPr>
        <w:t>80%</w:t>
      </w:r>
      <w:r w:rsidRPr="00816245">
        <w:rPr>
          <w:rFonts w:eastAsia="方正仿宋简体"/>
          <w:kern w:val="0"/>
          <w:sz w:val="30"/>
          <w:szCs w:val="30"/>
        </w:rPr>
        <w:t>时：</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可出金额</w:t>
      </w:r>
      <w:r w:rsidRPr="00816245">
        <w:rPr>
          <w:rFonts w:eastAsia="方正仿宋简体"/>
          <w:kern w:val="0"/>
          <w:sz w:val="30"/>
          <w:szCs w:val="30"/>
        </w:rPr>
        <w:t>=</w:t>
      </w:r>
      <w:r w:rsidRPr="00816245">
        <w:rPr>
          <w:rFonts w:eastAsia="方正仿宋简体"/>
          <w:kern w:val="0"/>
          <w:sz w:val="30"/>
          <w:szCs w:val="30"/>
        </w:rPr>
        <w:t>实有货币资金－（交易保证金－作为保证金的资产的实际可用金额）－结算准备金最低余额</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实有货币资金是指实有人民币资金和折成人民币的外汇资金的合计数，外汇资金的折算方法由本细则第六章规定。</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能源中心可以根据市场风险状况和允许使用的外汇种类对出金标准做适当调整。</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第四十五条</w:t>
      </w:r>
      <w:r w:rsidRPr="00816245">
        <w:rPr>
          <w:rFonts w:eastAsia="方正仿宋简体"/>
          <w:b/>
          <w:kern w:val="0"/>
          <w:sz w:val="30"/>
          <w:szCs w:val="30"/>
        </w:rPr>
        <w:t xml:space="preserve"> </w:t>
      </w:r>
      <w:r w:rsidRPr="00816245">
        <w:rPr>
          <w:rFonts w:eastAsia="方正仿宋简体"/>
          <w:kern w:val="0"/>
          <w:sz w:val="30"/>
          <w:szCs w:val="30"/>
        </w:rPr>
        <w:t>会员、境外特殊参与者、境外中介机构和客户具有下列情形之一的，能源中心可以限制会员出金，要求会员限制境外特殊参与者、境外中介机构出金，以及要求会员、境外特殊经纪参与者、境外中介机构配合限制客户出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（一）涉嫌重大违规，经能源中心立案调查的；</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（二）因投诉、举报、交易纠纷等被司法部门、能源中心或者其他有关部门正式立案调查，且正处于调查期间的；</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（三）能源中心认为市场出现重大风险的；</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（四）能源中心认为必要的其他情况。</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第四十六条</w:t>
      </w:r>
      <w:r w:rsidRPr="00816245">
        <w:rPr>
          <w:rFonts w:eastAsia="方正仿宋简体"/>
          <w:b/>
          <w:kern w:val="0"/>
          <w:sz w:val="30"/>
          <w:szCs w:val="30"/>
        </w:rPr>
        <w:t xml:space="preserve"> </w:t>
      </w:r>
      <w:r w:rsidRPr="00816245">
        <w:rPr>
          <w:rFonts w:eastAsia="方正仿宋简体"/>
          <w:kern w:val="0"/>
          <w:sz w:val="30"/>
          <w:szCs w:val="30"/>
        </w:rPr>
        <w:t>当日结算完成后，会员应当通过会员服务系统获得相关的结算数据。</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第四十七条</w:t>
      </w:r>
      <w:r w:rsidRPr="00816245">
        <w:rPr>
          <w:rFonts w:eastAsia="方正仿宋简体"/>
          <w:b/>
          <w:kern w:val="0"/>
          <w:sz w:val="30"/>
          <w:szCs w:val="30"/>
        </w:rPr>
        <w:t xml:space="preserve"> </w:t>
      </w:r>
      <w:r w:rsidRPr="00816245">
        <w:rPr>
          <w:rFonts w:eastAsia="方正仿宋简体"/>
          <w:kern w:val="0"/>
          <w:sz w:val="30"/>
          <w:szCs w:val="30"/>
        </w:rPr>
        <w:t>遇特殊情况造成能源中心不能按时提供结算数据的，能源中心将另行通知提供结算数据的时间。</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第四十八条</w:t>
      </w:r>
      <w:r w:rsidRPr="00816245">
        <w:rPr>
          <w:rFonts w:eastAsia="方正仿宋简体"/>
          <w:b/>
          <w:kern w:val="0"/>
          <w:sz w:val="30"/>
          <w:szCs w:val="30"/>
        </w:rPr>
        <w:t xml:space="preserve"> </w:t>
      </w:r>
      <w:r w:rsidRPr="00816245">
        <w:rPr>
          <w:rFonts w:eastAsia="方正仿宋简体"/>
          <w:kern w:val="0"/>
          <w:sz w:val="30"/>
          <w:szCs w:val="30"/>
        </w:rPr>
        <w:t>会员每天应当及时获取能源中心提供的结算数据，做好核对工作。</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结算数据应当至少保存</w:t>
      </w:r>
      <w:r w:rsidRPr="00816245">
        <w:rPr>
          <w:rFonts w:eastAsia="方正仿宋简体"/>
          <w:kern w:val="0"/>
          <w:sz w:val="30"/>
          <w:szCs w:val="30"/>
        </w:rPr>
        <w:t>20</w:t>
      </w:r>
      <w:r w:rsidRPr="00816245">
        <w:rPr>
          <w:rFonts w:eastAsia="方正仿宋简体"/>
          <w:kern w:val="0"/>
          <w:sz w:val="30"/>
          <w:szCs w:val="30"/>
        </w:rPr>
        <w:t>年，但对有关期货交易有争议的，应当保存至该争议消除时为止。</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第四十九条</w:t>
      </w:r>
      <w:r w:rsidRPr="00816245">
        <w:rPr>
          <w:rFonts w:eastAsia="方正仿宋简体"/>
          <w:b/>
          <w:kern w:val="0"/>
          <w:sz w:val="30"/>
          <w:szCs w:val="30"/>
        </w:rPr>
        <w:t xml:space="preserve"> </w:t>
      </w:r>
      <w:r w:rsidRPr="00816245">
        <w:rPr>
          <w:rFonts w:eastAsia="方正仿宋简体"/>
          <w:kern w:val="0"/>
          <w:sz w:val="30"/>
          <w:szCs w:val="30"/>
        </w:rPr>
        <w:t>会员对结算数据的正确性有异议的，应当在不晚于下一交易日开市前三十分钟以书面形式通知能源中心。遇特殊情况的，会员可以在下一交易日开市后二小时内以书面形式通知能源中心。能源中心将及时予以处理和反馈。</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会员在规定时间内没有对结算数据提出异议的，视为该会员认可结算数据。</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第五十条</w:t>
      </w:r>
      <w:r w:rsidRPr="00816245">
        <w:rPr>
          <w:rFonts w:eastAsia="方正仿宋简体"/>
          <w:b/>
          <w:kern w:val="0"/>
          <w:sz w:val="30"/>
          <w:szCs w:val="30"/>
        </w:rPr>
        <w:t xml:space="preserve"> </w:t>
      </w:r>
      <w:r w:rsidRPr="00816245">
        <w:rPr>
          <w:rFonts w:eastAsia="方正仿宋简体"/>
          <w:kern w:val="0"/>
          <w:sz w:val="30"/>
          <w:szCs w:val="30"/>
        </w:rPr>
        <w:t>结算完成后，能源中心将会员的资金划转数据传递给有关指定存管银行。指定存管银行应当及时进行处理并将划账结果反馈给能源中心。</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第五十一条</w:t>
      </w:r>
      <w:r w:rsidRPr="00816245">
        <w:rPr>
          <w:rFonts w:eastAsia="方正仿宋简体"/>
          <w:b/>
          <w:kern w:val="0"/>
          <w:sz w:val="30"/>
          <w:szCs w:val="30"/>
        </w:rPr>
        <w:t xml:space="preserve"> </w:t>
      </w:r>
      <w:r w:rsidRPr="00816245">
        <w:rPr>
          <w:rFonts w:eastAsia="方正仿宋简体"/>
          <w:kern w:val="0"/>
          <w:sz w:val="30"/>
          <w:szCs w:val="30"/>
        </w:rPr>
        <w:t>能源中心在每月的第一个交易日向会员提供上月的资金结算表（加盖结算专用章）、手续费发票，作为会员核查交易账簿记录的依据。</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第五十二条</w:t>
      </w:r>
      <w:r w:rsidRPr="00816245">
        <w:rPr>
          <w:rFonts w:eastAsia="方正仿宋简体"/>
          <w:b/>
          <w:kern w:val="0"/>
          <w:sz w:val="30"/>
          <w:szCs w:val="30"/>
        </w:rPr>
        <w:t xml:space="preserve"> </w:t>
      </w:r>
      <w:r w:rsidRPr="00816245">
        <w:rPr>
          <w:rFonts w:eastAsia="方正仿宋简体"/>
          <w:kern w:val="0"/>
          <w:sz w:val="30"/>
          <w:szCs w:val="30"/>
        </w:rPr>
        <w:t>会员具有以下情形之一的，该会员及其结算交割委托人可以申请移仓，经能源中心批准后予以办理：</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（一）因故不能从事期货相关业务的；</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（二）发生合并、分立、破产的；</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（三）变更委托结算关系的；</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（四）能源中心规定的其他情形。</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能源中心可以要求提供移入和移出仓位的会员同意移仓的声明书、客户同意移仓的声明书、变更委托结算关系声明书、相关持仓的详细清单等一项或者多项移仓申请材料。</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在会员破产但未提出申请等特殊情况下，为保护客户权益，能源中心可以启动应急预案，办理客户移仓。</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第五十三条</w:t>
      </w:r>
      <w:r w:rsidRPr="00816245">
        <w:rPr>
          <w:rFonts w:eastAsia="方正仿宋简体"/>
          <w:b/>
          <w:kern w:val="0"/>
          <w:sz w:val="30"/>
          <w:szCs w:val="30"/>
        </w:rPr>
        <w:t xml:space="preserve"> </w:t>
      </w:r>
      <w:r w:rsidRPr="00816245">
        <w:rPr>
          <w:rFonts w:eastAsia="方正仿宋简体"/>
          <w:kern w:val="0"/>
          <w:sz w:val="30"/>
          <w:szCs w:val="30"/>
        </w:rPr>
        <w:t>移仓申请经批准后，能源中心与会员可以约定某一交易日为移仓结算日。</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第五十四条</w:t>
      </w:r>
      <w:r w:rsidRPr="00816245">
        <w:rPr>
          <w:rFonts w:eastAsia="方正仿宋简体"/>
          <w:b/>
          <w:kern w:val="0"/>
          <w:sz w:val="30"/>
          <w:szCs w:val="30"/>
        </w:rPr>
        <w:t xml:space="preserve"> </w:t>
      </w:r>
      <w:r w:rsidRPr="00816245">
        <w:rPr>
          <w:rFonts w:eastAsia="方正仿宋简体"/>
          <w:kern w:val="0"/>
          <w:sz w:val="30"/>
          <w:szCs w:val="30"/>
        </w:rPr>
        <w:t>移仓内容限于持仓及交易保证金。当日的盈亏、手续费、税款、结算准备金等其他款项不属于移仓内容，应当由移出仓位的会员结清。</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第五十五条</w:t>
      </w:r>
      <w:r w:rsidRPr="00816245">
        <w:rPr>
          <w:rFonts w:eastAsia="方正仿宋简体"/>
          <w:b/>
          <w:kern w:val="0"/>
          <w:sz w:val="30"/>
          <w:szCs w:val="30"/>
        </w:rPr>
        <w:t xml:space="preserve"> </w:t>
      </w:r>
      <w:r w:rsidRPr="00816245">
        <w:rPr>
          <w:rFonts w:eastAsia="方正仿宋简体"/>
          <w:kern w:val="0"/>
          <w:sz w:val="30"/>
          <w:szCs w:val="30"/>
        </w:rPr>
        <w:t>能源中心将在移仓结算日结算完成后办理移仓，并向相关会员提供移仓前和移仓后的相关结算报表。</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相关会员应当核对并确认相关结算报表，一经确认，不得更改。</w:t>
      </w:r>
    </w:p>
    <w:p w:rsidR="00845F46" w:rsidRPr="00816245" w:rsidRDefault="00845F46" w:rsidP="00845F46">
      <w:pPr>
        <w:spacing w:beforeLines="50" w:before="156" w:line="540" w:lineRule="exact"/>
        <w:jc w:val="center"/>
        <w:outlineLvl w:val="1"/>
        <w:rPr>
          <w:rFonts w:eastAsia="方正黑体简体"/>
          <w:color w:val="000000"/>
          <w:kern w:val="0"/>
          <w:sz w:val="30"/>
          <w:szCs w:val="30"/>
          <w:lang w:val="x-none" w:eastAsia="x-none"/>
        </w:rPr>
      </w:pPr>
      <w:r w:rsidRPr="00816245">
        <w:rPr>
          <w:rFonts w:eastAsia="方正黑体简体"/>
          <w:color w:val="000000"/>
          <w:kern w:val="0"/>
          <w:sz w:val="30"/>
          <w:szCs w:val="30"/>
          <w:lang w:val="x-none" w:eastAsia="x-none"/>
        </w:rPr>
        <w:t>第四章</w:t>
      </w:r>
      <w:r w:rsidRPr="00816245">
        <w:rPr>
          <w:rFonts w:eastAsia="方正黑体简体"/>
          <w:color w:val="000000"/>
          <w:kern w:val="0"/>
          <w:sz w:val="30"/>
          <w:szCs w:val="30"/>
          <w:lang w:val="x-none" w:eastAsia="x-none"/>
        </w:rPr>
        <w:t xml:space="preserve"> </w:t>
      </w:r>
      <w:r w:rsidRPr="00816245">
        <w:rPr>
          <w:rFonts w:eastAsia="方正黑体简体"/>
          <w:color w:val="000000"/>
          <w:kern w:val="0"/>
          <w:sz w:val="30"/>
          <w:szCs w:val="30"/>
          <w:lang w:val="x-none" w:eastAsia="x-none"/>
        </w:rPr>
        <w:t>交割结算</w:t>
      </w:r>
    </w:p>
    <w:p w:rsidR="00845F46" w:rsidRPr="00816245" w:rsidRDefault="00845F46" w:rsidP="00845F46">
      <w:pPr>
        <w:tabs>
          <w:tab w:val="left" w:pos="0"/>
          <w:tab w:val="left" w:pos="709"/>
        </w:tabs>
        <w:spacing w:line="540" w:lineRule="exact"/>
        <w:ind w:firstLineChars="200" w:firstLine="602"/>
        <w:rPr>
          <w:rFonts w:eastAsia="方正仿宋简体"/>
          <w:bCs/>
          <w:kern w:val="0"/>
          <w:sz w:val="30"/>
          <w:szCs w:val="30"/>
        </w:rPr>
      </w:pPr>
      <w:r w:rsidRPr="00816245">
        <w:rPr>
          <w:rFonts w:eastAsia="方正仿宋简体" w:hint="eastAsia"/>
          <w:b/>
          <w:kern w:val="0"/>
          <w:sz w:val="30"/>
          <w:szCs w:val="30"/>
        </w:rPr>
        <w:t>第五十六条</w:t>
      </w:r>
      <w:r w:rsidRPr="00816245">
        <w:rPr>
          <w:rFonts w:eastAsia="方正仿宋简体" w:hint="eastAsia"/>
          <w:b/>
          <w:kern w:val="0"/>
          <w:sz w:val="30"/>
          <w:szCs w:val="30"/>
        </w:rPr>
        <w:t xml:space="preserve"> </w:t>
      </w:r>
      <w:r w:rsidRPr="00816245">
        <w:rPr>
          <w:rFonts w:eastAsia="方正仿宋简体"/>
          <w:bCs/>
          <w:kern w:val="0"/>
          <w:sz w:val="30"/>
          <w:szCs w:val="30"/>
        </w:rPr>
        <w:t>合约可以采用实物交割方式或现金交割方式。</w:t>
      </w:r>
    </w:p>
    <w:p w:rsidR="00845F46" w:rsidRPr="00816245" w:rsidRDefault="00845F46" w:rsidP="00845F46">
      <w:pPr>
        <w:tabs>
          <w:tab w:val="left" w:pos="0"/>
          <w:tab w:val="left" w:pos="709"/>
        </w:tabs>
        <w:spacing w:line="540" w:lineRule="exact"/>
        <w:ind w:firstLineChars="200" w:firstLine="600"/>
        <w:rPr>
          <w:rFonts w:eastAsia="方正仿宋简体"/>
          <w:bCs/>
          <w:kern w:val="0"/>
          <w:sz w:val="30"/>
          <w:szCs w:val="30"/>
        </w:rPr>
      </w:pPr>
      <w:r w:rsidRPr="00816245">
        <w:rPr>
          <w:rFonts w:eastAsia="方正仿宋简体" w:hint="eastAsia"/>
          <w:bCs/>
          <w:kern w:val="0"/>
          <w:sz w:val="30"/>
          <w:szCs w:val="30"/>
        </w:rPr>
        <w:t>采用实物交割方式的，交易双方按照能源中心的规则和程序，通过该合约所载标的物所有权的转移，了结到期未平仓合约。</w:t>
      </w:r>
    </w:p>
    <w:p w:rsidR="00845F46" w:rsidRPr="00816245" w:rsidRDefault="00845F46" w:rsidP="00845F46">
      <w:pPr>
        <w:tabs>
          <w:tab w:val="left" w:pos="0"/>
          <w:tab w:val="left" w:pos="709"/>
        </w:tabs>
        <w:spacing w:line="540" w:lineRule="exact"/>
        <w:ind w:firstLineChars="200" w:firstLine="600"/>
        <w:rPr>
          <w:rFonts w:eastAsia="方正仿宋简体"/>
          <w:bCs/>
          <w:kern w:val="0"/>
          <w:sz w:val="30"/>
          <w:szCs w:val="30"/>
        </w:rPr>
      </w:pPr>
      <w:r w:rsidRPr="00816245">
        <w:rPr>
          <w:rFonts w:eastAsia="方正仿宋简体" w:hint="eastAsia"/>
          <w:bCs/>
          <w:kern w:val="0"/>
          <w:sz w:val="30"/>
          <w:szCs w:val="30"/>
        </w:rPr>
        <w:t>采用现金交割方式的，合约最后交易日收市后，能源中心以交割结算价为基准，划付持仓双方的盈亏，了结到期未平仓合约。</w:t>
      </w:r>
    </w:p>
    <w:p w:rsidR="00845F46" w:rsidRPr="00816245" w:rsidRDefault="00845F46" w:rsidP="00845F46">
      <w:pPr>
        <w:tabs>
          <w:tab w:val="left" w:pos="0"/>
          <w:tab w:val="left" w:pos="709"/>
        </w:tabs>
        <w:spacing w:line="540" w:lineRule="exact"/>
        <w:ind w:firstLineChars="200" w:firstLine="602"/>
        <w:rPr>
          <w:rFonts w:eastAsia="方正仿宋简体" w:hint="eastAsia"/>
          <w:kern w:val="0"/>
          <w:sz w:val="30"/>
          <w:szCs w:val="30"/>
        </w:rPr>
      </w:pPr>
      <w:r w:rsidRPr="00816245">
        <w:rPr>
          <w:rFonts w:eastAsia="方正仿宋简体"/>
          <w:b/>
          <w:kern w:val="0"/>
          <w:sz w:val="30"/>
          <w:szCs w:val="30"/>
        </w:rPr>
        <w:t>第五十</w:t>
      </w:r>
      <w:r w:rsidRPr="00816245">
        <w:rPr>
          <w:rFonts w:eastAsia="方正仿宋简体" w:hint="eastAsia"/>
          <w:b/>
          <w:kern w:val="0"/>
          <w:sz w:val="30"/>
          <w:szCs w:val="30"/>
        </w:rPr>
        <w:t>七</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交割结算价是期货合约交割结算的基准价，计算方式由《上海国际能源交易中心交割细则》规定。</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第五十</w:t>
      </w:r>
      <w:r w:rsidRPr="00816245">
        <w:rPr>
          <w:rFonts w:eastAsia="方正仿宋简体" w:hint="eastAsia"/>
          <w:b/>
          <w:kern w:val="0"/>
          <w:sz w:val="30"/>
          <w:szCs w:val="30"/>
        </w:rPr>
        <w:t>八</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能源中心可以向</w:t>
      </w:r>
      <w:r w:rsidRPr="00816245">
        <w:rPr>
          <w:rFonts w:eastAsia="方正仿宋简体" w:hint="eastAsia"/>
          <w:kern w:val="0"/>
          <w:sz w:val="30"/>
          <w:szCs w:val="30"/>
        </w:rPr>
        <w:t>参与</w:t>
      </w:r>
      <w:r w:rsidRPr="00816245">
        <w:rPr>
          <w:rFonts w:eastAsia="方正仿宋简体"/>
          <w:kern w:val="0"/>
          <w:sz w:val="30"/>
          <w:szCs w:val="30"/>
        </w:rPr>
        <w:t>交割的买方会员、卖方会员收取交割手续费，具体标准由《上海国际能源交易中心交割细则》规定。</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第五十</w:t>
      </w:r>
      <w:r w:rsidRPr="00816245">
        <w:rPr>
          <w:rFonts w:eastAsia="方正仿宋简体" w:hint="eastAsia"/>
          <w:b/>
          <w:kern w:val="0"/>
          <w:sz w:val="30"/>
          <w:szCs w:val="30"/>
        </w:rPr>
        <w:t>九</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hint="eastAsia"/>
          <w:bCs/>
          <w:kern w:val="0"/>
          <w:sz w:val="30"/>
          <w:szCs w:val="30"/>
        </w:rPr>
        <w:t>采用实物交割方式的，</w:t>
      </w:r>
      <w:r w:rsidRPr="00816245">
        <w:rPr>
          <w:rFonts w:eastAsia="方正仿宋简体"/>
          <w:kern w:val="0"/>
          <w:sz w:val="30"/>
          <w:szCs w:val="30"/>
        </w:rPr>
        <w:t>交割货款结算实行一收一付、先收后付的方法。交割货款的收付可以选择使用内转或者银行划转方式办理。</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使用内转方式的会员应当在第三交割日</w:t>
      </w:r>
      <w:r w:rsidRPr="00816245">
        <w:rPr>
          <w:rFonts w:eastAsia="方正仿宋简体"/>
          <w:kern w:val="0"/>
          <w:sz w:val="30"/>
          <w:szCs w:val="30"/>
        </w:rPr>
        <w:t>14:00</w:t>
      </w:r>
      <w:r w:rsidRPr="00816245">
        <w:rPr>
          <w:rFonts w:eastAsia="方正仿宋简体"/>
          <w:kern w:val="0"/>
          <w:sz w:val="30"/>
          <w:szCs w:val="30"/>
        </w:rPr>
        <w:t>前向能源中心提交内转申请。买方会员未在第三交割日</w:t>
      </w:r>
      <w:r w:rsidRPr="00816245">
        <w:rPr>
          <w:rFonts w:eastAsia="方正仿宋简体"/>
          <w:kern w:val="0"/>
          <w:sz w:val="30"/>
          <w:szCs w:val="30"/>
        </w:rPr>
        <w:t>14:00</w:t>
      </w:r>
      <w:r w:rsidRPr="00816245">
        <w:rPr>
          <w:rFonts w:eastAsia="方正仿宋简体"/>
          <w:kern w:val="0"/>
          <w:sz w:val="30"/>
          <w:szCs w:val="30"/>
        </w:rPr>
        <w:t>前支付交割货款的，能源中心可以从其结算准备金中直接内转交割货款。</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使用银行划转方式的会员，买方交割货款可以以贷记凭证、本票、支票或者能源中心认可的其他方式划入能源中心专用结算账户，卖方交割货款由能源中心划至会员专用资金账户。</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w:t>
      </w:r>
      <w:r w:rsidRPr="00816245">
        <w:rPr>
          <w:rFonts w:eastAsia="方正仿宋简体" w:hint="eastAsia"/>
          <w:b/>
          <w:kern w:val="0"/>
          <w:sz w:val="30"/>
          <w:szCs w:val="30"/>
        </w:rPr>
        <w:t>六十</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hint="eastAsia"/>
          <w:bCs/>
          <w:kern w:val="0"/>
          <w:sz w:val="30"/>
          <w:szCs w:val="30"/>
        </w:rPr>
        <w:t>采用实物交割方式的，</w:t>
      </w:r>
      <w:r w:rsidRPr="00816245">
        <w:rPr>
          <w:rFonts w:eastAsia="方正仿宋简体"/>
          <w:bCs/>
          <w:kern w:val="0"/>
          <w:sz w:val="30"/>
          <w:szCs w:val="30"/>
        </w:rPr>
        <w:t>买方</w:t>
      </w:r>
      <w:r w:rsidRPr="00816245">
        <w:rPr>
          <w:rFonts w:eastAsia="方正仿宋简体"/>
          <w:kern w:val="0"/>
          <w:sz w:val="30"/>
          <w:szCs w:val="30"/>
        </w:rPr>
        <w:t>、卖方以期货合约的交割结算价为基础，再加上因交割商品的品级、质量、产地、交割地等不同由能源中心确定的交割升贴水进行交割结算。</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一</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hint="eastAsia"/>
          <w:bCs/>
          <w:kern w:val="0"/>
          <w:sz w:val="30"/>
          <w:szCs w:val="30"/>
        </w:rPr>
        <w:t>采用实物交割方式的，</w:t>
      </w:r>
      <w:r w:rsidRPr="00816245">
        <w:rPr>
          <w:rFonts w:eastAsia="方正仿宋简体"/>
          <w:bCs/>
          <w:kern w:val="0"/>
          <w:sz w:val="30"/>
          <w:szCs w:val="30"/>
        </w:rPr>
        <w:t>交</w:t>
      </w:r>
      <w:r w:rsidRPr="00816245">
        <w:rPr>
          <w:rFonts w:eastAsia="方正仿宋简体"/>
          <w:kern w:val="0"/>
          <w:sz w:val="30"/>
          <w:szCs w:val="30"/>
        </w:rPr>
        <w:t>割结算时的发票开具应当执行国家有关规定。</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能源中心向买方会员开具发票，向卖方会员收取发票。会员接受委托结算的，买方会员向其结算交割委托人开具发票，向能源中心收取发票；卖方会员向能源中心开具发票，向其结算交割委托人收取发票。卖方会员应当在最后交割日</w:t>
      </w:r>
      <w:r w:rsidRPr="00816245">
        <w:rPr>
          <w:rFonts w:eastAsia="方正仿宋简体"/>
          <w:kern w:val="0"/>
          <w:sz w:val="30"/>
          <w:szCs w:val="30"/>
        </w:rPr>
        <w:t>15:00</w:t>
      </w:r>
      <w:r w:rsidRPr="00816245">
        <w:rPr>
          <w:rFonts w:eastAsia="方正仿宋简体"/>
          <w:kern w:val="0"/>
          <w:sz w:val="30"/>
          <w:szCs w:val="30"/>
        </w:rPr>
        <w:t>前将发票交至能源中心。</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二</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hint="eastAsia"/>
          <w:bCs/>
          <w:kern w:val="0"/>
          <w:sz w:val="30"/>
          <w:szCs w:val="30"/>
        </w:rPr>
        <w:t>采用实物交割方式的，</w:t>
      </w:r>
      <w:r w:rsidRPr="00816245">
        <w:rPr>
          <w:rFonts w:eastAsia="方正仿宋简体"/>
          <w:kern w:val="0"/>
          <w:sz w:val="30"/>
          <w:szCs w:val="30"/>
        </w:rPr>
        <w:t>卖方会员迟交发票</w:t>
      </w:r>
      <w:r w:rsidRPr="00816245">
        <w:rPr>
          <w:rFonts w:eastAsia="方正仿宋简体"/>
          <w:kern w:val="0"/>
          <w:sz w:val="30"/>
          <w:szCs w:val="30"/>
        </w:rPr>
        <w:t>3</w:t>
      </w:r>
      <w:r w:rsidRPr="00816245">
        <w:rPr>
          <w:rFonts w:eastAsia="方正仿宋简体"/>
          <w:kern w:val="0"/>
          <w:sz w:val="30"/>
          <w:szCs w:val="30"/>
        </w:rPr>
        <w:t>至</w:t>
      </w:r>
      <w:r w:rsidRPr="00816245">
        <w:rPr>
          <w:rFonts w:eastAsia="方正仿宋简体"/>
          <w:kern w:val="0"/>
          <w:sz w:val="30"/>
          <w:szCs w:val="30"/>
        </w:rPr>
        <w:t>10</w:t>
      </w:r>
      <w:r w:rsidRPr="00816245">
        <w:rPr>
          <w:rFonts w:eastAsia="方正仿宋简体"/>
          <w:kern w:val="0"/>
          <w:sz w:val="30"/>
          <w:szCs w:val="30"/>
        </w:rPr>
        <w:t>天的，每天应当缴纳货款金额</w:t>
      </w:r>
      <w:r w:rsidRPr="00816245">
        <w:rPr>
          <w:rFonts w:eastAsia="方正仿宋简体"/>
          <w:kern w:val="0"/>
          <w:sz w:val="30"/>
          <w:szCs w:val="30"/>
        </w:rPr>
        <w:t>0.5‰</w:t>
      </w:r>
      <w:r w:rsidRPr="00816245">
        <w:rPr>
          <w:rFonts w:eastAsia="方正仿宋简体"/>
          <w:kern w:val="0"/>
          <w:sz w:val="30"/>
          <w:szCs w:val="30"/>
        </w:rPr>
        <w:t>的滞纳金；迟交</w:t>
      </w:r>
      <w:r w:rsidRPr="00816245">
        <w:rPr>
          <w:rFonts w:eastAsia="方正仿宋简体"/>
          <w:kern w:val="0"/>
          <w:sz w:val="30"/>
          <w:szCs w:val="30"/>
        </w:rPr>
        <w:t>11</w:t>
      </w:r>
      <w:r w:rsidRPr="00816245">
        <w:rPr>
          <w:rFonts w:eastAsia="方正仿宋简体"/>
          <w:kern w:val="0"/>
          <w:sz w:val="30"/>
          <w:szCs w:val="30"/>
        </w:rPr>
        <w:t>至</w:t>
      </w:r>
      <w:r w:rsidRPr="00816245">
        <w:rPr>
          <w:rFonts w:eastAsia="方正仿宋简体"/>
          <w:kern w:val="0"/>
          <w:sz w:val="30"/>
          <w:szCs w:val="30"/>
        </w:rPr>
        <w:t>30</w:t>
      </w:r>
      <w:r w:rsidRPr="00816245">
        <w:rPr>
          <w:rFonts w:eastAsia="方正仿宋简体"/>
          <w:kern w:val="0"/>
          <w:sz w:val="30"/>
          <w:szCs w:val="30"/>
        </w:rPr>
        <w:t>天的，每天应当缴纳货款金额</w:t>
      </w:r>
      <w:r w:rsidRPr="00816245">
        <w:rPr>
          <w:rFonts w:eastAsia="方正仿宋简体"/>
          <w:kern w:val="0"/>
          <w:sz w:val="30"/>
          <w:szCs w:val="30"/>
        </w:rPr>
        <w:t>1‰</w:t>
      </w:r>
      <w:r w:rsidRPr="00816245">
        <w:rPr>
          <w:rFonts w:eastAsia="方正仿宋简体"/>
          <w:kern w:val="0"/>
          <w:sz w:val="30"/>
          <w:szCs w:val="30"/>
        </w:rPr>
        <w:t>的滞纳金；超过</w:t>
      </w:r>
      <w:r w:rsidRPr="00816245">
        <w:rPr>
          <w:rFonts w:eastAsia="方正仿宋简体"/>
          <w:kern w:val="0"/>
          <w:sz w:val="30"/>
          <w:szCs w:val="30"/>
        </w:rPr>
        <w:t>30</w:t>
      </w:r>
      <w:r w:rsidRPr="00816245">
        <w:rPr>
          <w:rFonts w:eastAsia="方正仿宋简体"/>
          <w:kern w:val="0"/>
          <w:sz w:val="30"/>
          <w:szCs w:val="30"/>
        </w:rPr>
        <w:t>天未交发票的，视为不交发票，应当缴纳货款金额</w:t>
      </w:r>
      <w:r w:rsidRPr="00816245">
        <w:rPr>
          <w:rFonts w:eastAsia="方正仿宋简体"/>
          <w:kern w:val="0"/>
          <w:sz w:val="30"/>
          <w:szCs w:val="30"/>
        </w:rPr>
        <w:t>15%</w:t>
      </w:r>
      <w:r w:rsidRPr="00816245">
        <w:rPr>
          <w:rFonts w:eastAsia="方正仿宋简体"/>
          <w:kern w:val="0"/>
          <w:sz w:val="30"/>
          <w:szCs w:val="30"/>
        </w:rPr>
        <w:t>的违约金。</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三</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hint="eastAsia"/>
          <w:bCs/>
          <w:kern w:val="0"/>
          <w:sz w:val="30"/>
          <w:szCs w:val="30"/>
        </w:rPr>
        <w:t>采用实物交割方式的，</w:t>
      </w:r>
      <w:r w:rsidRPr="00816245">
        <w:rPr>
          <w:rFonts w:eastAsia="方正仿宋简体"/>
          <w:kern w:val="0"/>
          <w:sz w:val="30"/>
          <w:szCs w:val="30"/>
        </w:rPr>
        <w:t>卖方会员在第一交割日</w:t>
      </w:r>
      <w:r w:rsidRPr="00816245">
        <w:rPr>
          <w:rFonts w:eastAsia="方正仿宋简体"/>
          <w:kern w:val="0"/>
          <w:sz w:val="30"/>
          <w:szCs w:val="30"/>
        </w:rPr>
        <w:t>15:00</w:t>
      </w:r>
      <w:r w:rsidRPr="00816245">
        <w:rPr>
          <w:rFonts w:eastAsia="方正仿宋简体"/>
          <w:kern w:val="0"/>
          <w:sz w:val="30"/>
          <w:szCs w:val="30"/>
        </w:rPr>
        <w:t>前办妥标准仓单事宜的，能源中心当日结算时清退其相应的保证金。</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买方会员在第三交割日</w:t>
      </w:r>
      <w:r w:rsidRPr="00816245">
        <w:rPr>
          <w:rFonts w:eastAsia="方正仿宋简体"/>
          <w:kern w:val="0"/>
          <w:sz w:val="30"/>
          <w:szCs w:val="30"/>
        </w:rPr>
        <w:t>14:00</w:t>
      </w:r>
      <w:r w:rsidRPr="00816245">
        <w:rPr>
          <w:rFonts w:eastAsia="方正仿宋简体"/>
          <w:kern w:val="0"/>
          <w:sz w:val="30"/>
          <w:szCs w:val="30"/>
        </w:rPr>
        <w:t>前办妥货款事宜的，能源中心当日结算时清退其相应的保证金；在</w:t>
      </w:r>
      <w:r w:rsidRPr="00816245">
        <w:rPr>
          <w:rFonts w:eastAsia="方正仿宋简体"/>
          <w:kern w:val="0"/>
          <w:sz w:val="30"/>
          <w:szCs w:val="30"/>
        </w:rPr>
        <w:t>14:00</w:t>
      </w:r>
      <w:r w:rsidRPr="00816245">
        <w:rPr>
          <w:rFonts w:eastAsia="方正仿宋简体"/>
          <w:kern w:val="0"/>
          <w:sz w:val="30"/>
          <w:szCs w:val="30"/>
        </w:rPr>
        <w:t>后办妥的，能源中心将在下一交易日结算时清退其相应的保证金。</w:t>
      </w:r>
    </w:p>
    <w:p w:rsidR="00845F46" w:rsidRPr="00816245" w:rsidRDefault="00845F46" w:rsidP="00845F46">
      <w:pPr>
        <w:tabs>
          <w:tab w:val="left" w:pos="0"/>
        </w:tabs>
        <w:spacing w:line="540" w:lineRule="exact"/>
        <w:ind w:firstLineChars="200" w:firstLine="600"/>
        <w:rPr>
          <w:rFonts w:eastAsia="方正仿宋简体"/>
          <w:kern w:val="0"/>
          <w:sz w:val="30"/>
          <w:szCs w:val="30"/>
        </w:rPr>
      </w:pPr>
      <w:r w:rsidRPr="00816245">
        <w:rPr>
          <w:rFonts w:eastAsia="方正仿宋简体"/>
          <w:kern w:val="0"/>
          <w:sz w:val="30"/>
          <w:szCs w:val="30"/>
        </w:rPr>
        <w:t>卖方会员在第三交割日</w:t>
      </w:r>
      <w:r w:rsidRPr="00816245">
        <w:rPr>
          <w:rFonts w:eastAsia="方正仿宋简体"/>
          <w:kern w:val="0"/>
          <w:sz w:val="30"/>
          <w:szCs w:val="30"/>
        </w:rPr>
        <w:t>14:00</w:t>
      </w:r>
      <w:r w:rsidRPr="00816245">
        <w:rPr>
          <w:rFonts w:eastAsia="方正仿宋简体"/>
          <w:kern w:val="0"/>
          <w:sz w:val="30"/>
          <w:szCs w:val="30"/>
        </w:rPr>
        <w:t>前未办妥发票事宜的，能源中心当日对相应交割持仓以该合约交割结算价收取不低于</w:t>
      </w:r>
      <w:r w:rsidRPr="00816245">
        <w:rPr>
          <w:rFonts w:eastAsia="方正仿宋简体"/>
          <w:kern w:val="0"/>
          <w:sz w:val="30"/>
          <w:szCs w:val="30"/>
        </w:rPr>
        <w:t>15%</w:t>
      </w:r>
      <w:r w:rsidRPr="00816245">
        <w:rPr>
          <w:rFonts w:eastAsia="方正仿宋简体"/>
          <w:kern w:val="0"/>
          <w:sz w:val="30"/>
          <w:szCs w:val="30"/>
        </w:rPr>
        <w:t>的保证金。在第四、五交割日</w:t>
      </w:r>
      <w:r w:rsidRPr="00816245">
        <w:rPr>
          <w:rFonts w:eastAsia="方正仿宋简体"/>
          <w:kern w:val="0"/>
          <w:sz w:val="30"/>
          <w:szCs w:val="30"/>
        </w:rPr>
        <w:t>14:00</w:t>
      </w:r>
      <w:r w:rsidRPr="00816245">
        <w:rPr>
          <w:rFonts w:eastAsia="方正仿宋简体"/>
          <w:kern w:val="0"/>
          <w:sz w:val="30"/>
          <w:szCs w:val="30"/>
        </w:rPr>
        <w:t>前办妥发票事宜的，能源中心当日结算时清退其相应的保证金；在</w:t>
      </w:r>
      <w:r w:rsidRPr="00816245">
        <w:rPr>
          <w:rFonts w:eastAsia="方正仿宋简体"/>
          <w:kern w:val="0"/>
          <w:sz w:val="30"/>
          <w:szCs w:val="30"/>
        </w:rPr>
        <w:t>14:00</w:t>
      </w:r>
      <w:r w:rsidRPr="00816245">
        <w:rPr>
          <w:rFonts w:eastAsia="方正仿宋简体"/>
          <w:kern w:val="0"/>
          <w:sz w:val="30"/>
          <w:szCs w:val="30"/>
        </w:rPr>
        <w:t>后办妥的，能源中心将在下一交易日结算时清退其相应的保证金。</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四</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《上海国际能源交易中心交割细则》对交割结算和发票流程另有规定的，按照相关规定执行。</w:t>
      </w:r>
    </w:p>
    <w:p w:rsidR="00845F46" w:rsidRPr="00816245" w:rsidRDefault="00845F46" w:rsidP="00845F46">
      <w:pPr>
        <w:spacing w:beforeLines="50" w:before="156" w:line="540" w:lineRule="exact"/>
        <w:jc w:val="center"/>
        <w:outlineLvl w:val="1"/>
        <w:rPr>
          <w:rFonts w:eastAsia="方正黑体简体"/>
          <w:color w:val="000000"/>
          <w:kern w:val="0"/>
          <w:sz w:val="30"/>
          <w:szCs w:val="30"/>
          <w:lang w:val="x-none" w:eastAsia="x-none"/>
        </w:rPr>
      </w:pPr>
      <w:r w:rsidRPr="00816245">
        <w:rPr>
          <w:rFonts w:eastAsia="方正黑体简体"/>
          <w:color w:val="000000"/>
          <w:kern w:val="0"/>
          <w:sz w:val="30"/>
          <w:szCs w:val="30"/>
          <w:lang w:val="x-none" w:eastAsia="x-none"/>
        </w:rPr>
        <w:t>第五章</w:t>
      </w:r>
      <w:r w:rsidRPr="00816245">
        <w:rPr>
          <w:rFonts w:eastAsia="方正黑体简体"/>
          <w:color w:val="000000"/>
          <w:kern w:val="0"/>
          <w:sz w:val="30"/>
          <w:szCs w:val="30"/>
          <w:lang w:val="x-none" w:eastAsia="x-none"/>
        </w:rPr>
        <w:t xml:space="preserve"> </w:t>
      </w:r>
      <w:r w:rsidRPr="00816245">
        <w:rPr>
          <w:rFonts w:eastAsia="方正黑体简体"/>
          <w:color w:val="000000"/>
          <w:kern w:val="0"/>
          <w:sz w:val="30"/>
          <w:szCs w:val="30"/>
          <w:lang w:val="x-none" w:eastAsia="x-none"/>
        </w:rPr>
        <w:t>委托结算</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五</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境外中介机构委托期货公司会员或者境外特殊经纪参与者进行交易结算的，应当与其签订委托代理协议，并应当在</w:t>
      </w:r>
      <w:r w:rsidRPr="00816245">
        <w:rPr>
          <w:rFonts w:eastAsia="方正仿宋简体" w:hint="eastAsia"/>
          <w:kern w:val="0"/>
          <w:sz w:val="30"/>
          <w:szCs w:val="30"/>
        </w:rPr>
        <w:t>办理业务前</w:t>
      </w:r>
      <w:r w:rsidRPr="00816245">
        <w:rPr>
          <w:rFonts w:eastAsia="方正仿宋简体"/>
          <w:kern w:val="0"/>
          <w:sz w:val="30"/>
          <w:szCs w:val="30"/>
        </w:rPr>
        <w:t>向能源中心备案。</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期货公司会员与境外中介机构的委托代理业务应当遵守《上海国际能源交易中心会员管理细则》的相关规定。境外特殊经纪参与者与境外中介机构的委托代理业务应当遵守《上海国际能源交易中心境外特殊参与者管理细则》的相关规定。</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六</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境外特殊参与者应当且只能委托一家会员进行结算。</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七</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会员与委托其结算的境外特殊参与者应当签署包括下列内容的委托结算的协议：</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（一）结算准备金最低余额和交易保证金收取标准；</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（二）办理作为保证金的资产及其费用标准；</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（三）风险管理措施、条件及程序；</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（四）账户类型及管理模式、结算流程，包括结算数据收取、查询和确认的时间和方式；</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（五）手续费标准；</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（六）通知事项、方式及时限；</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（七）不可归责于协议双方当事人所造成损失的情形及其处理方式；</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（八）协议变更和解除；</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（九）违约责任；</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（十）争议处理方式；</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（十一）其他事项。</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八</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会员通过保证金专用账户与委托其结算的境外特殊参与者、委托其交易结算的境外中介机构的期货结算账户进行期货业务资金往来。</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会员受托为境外中介机构交易结算或者为境外特殊经纪参与者结算的，可以以境外中介机构或者境外特殊经纪参与者的名义在内部开设综合资金账户，允许其将一个及以上境外客户的资金合并在综合资金账户中。会员对境外中介机构或者境外特殊经纪参与者通过综合资金账户进行统一结算和风险控制。</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第六十</w:t>
      </w:r>
      <w:r w:rsidRPr="00816245">
        <w:rPr>
          <w:rFonts w:eastAsia="方正仿宋简体" w:hint="eastAsia"/>
          <w:b/>
          <w:kern w:val="0"/>
          <w:sz w:val="30"/>
          <w:szCs w:val="30"/>
        </w:rPr>
        <w:t>九</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具有下列情形之一的，能源中心可以为会员和委托其结算的境外特殊参与者办理委托结算关系变更手续：</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（一）委托结算的协议期满后不再续约的；</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（二）委托结算的协议提前解除的；</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（三）会员因故不能为境外特殊参与者进行结算的；</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（四）能源中心认定的其他情形。</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w:t>
      </w:r>
      <w:r w:rsidRPr="00816245">
        <w:rPr>
          <w:rFonts w:eastAsia="方正仿宋简体" w:hint="eastAsia"/>
          <w:b/>
          <w:kern w:val="0"/>
          <w:sz w:val="30"/>
          <w:szCs w:val="30"/>
        </w:rPr>
        <w:t>七十</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具有第六十</w:t>
      </w:r>
      <w:r w:rsidRPr="00816245">
        <w:rPr>
          <w:rFonts w:eastAsia="方正仿宋简体" w:hint="eastAsia"/>
          <w:kern w:val="0"/>
          <w:sz w:val="30"/>
          <w:szCs w:val="30"/>
        </w:rPr>
        <w:t>九</w:t>
      </w:r>
      <w:r w:rsidRPr="00816245">
        <w:rPr>
          <w:rFonts w:eastAsia="方正仿宋简体"/>
          <w:kern w:val="0"/>
          <w:sz w:val="30"/>
          <w:szCs w:val="30"/>
        </w:rPr>
        <w:t>条第一项情形的，境外特殊参与者、移入和移出委托结算的会员应当在协议期满前</w:t>
      </w:r>
      <w:r w:rsidRPr="00816245">
        <w:rPr>
          <w:rFonts w:eastAsia="方正仿宋简体" w:hint="eastAsia"/>
          <w:kern w:val="0"/>
          <w:sz w:val="30"/>
          <w:szCs w:val="30"/>
        </w:rPr>
        <w:t>第</w:t>
      </w:r>
      <w:r w:rsidRPr="00816245">
        <w:rPr>
          <w:rFonts w:eastAsia="方正仿宋简体"/>
          <w:kern w:val="0"/>
          <w:sz w:val="30"/>
          <w:szCs w:val="30"/>
        </w:rPr>
        <w:t>10</w:t>
      </w:r>
      <w:r w:rsidRPr="00816245">
        <w:rPr>
          <w:rFonts w:eastAsia="方正仿宋简体"/>
          <w:kern w:val="0"/>
          <w:sz w:val="30"/>
          <w:szCs w:val="30"/>
        </w:rPr>
        <w:t>个交易日</w:t>
      </w:r>
      <w:r w:rsidRPr="00816245">
        <w:rPr>
          <w:rFonts w:eastAsia="方正仿宋简体" w:hint="eastAsia"/>
          <w:kern w:val="0"/>
          <w:sz w:val="30"/>
          <w:szCs w:val="30"/>
        </w:rPr>
        <w:t>以前</w:t>
      </w:r>
      <w:r w:rsidRPr="00816245">
        <w:rPr>
          <w:rFonts w:eastAsia="方正仿宋简体"/>
          <w:kern w:val="0"/>
          <w:sz w:val="30"/>
          <w:szCs w:val="30"/>
        </w:rPr>
        <w:t>，向能源中心提交下列材料办理委托结算关系变更手续：</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（一）变更委托结算关系申请书；</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（二）境外特殊参与者和移入受托结算的会员签订的委托结算的协议；</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（三）能源中心规定的其他材料。</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能源中心收到完整材料后，在</w:t>
      </w:r>
      <w:r w:rsidRPr="00816245">
        <w:rPr>
          <w:rFonts w:eastAsia="方正仿宋简体" w:hint="eastAsia"/>
          <w:kern w:val="0"/>
          <w:sz w:val="30"/>
          <w:szCs w:val="30"/>
        </w:rPr>
        <w:t>10</w:t>
      </w:r>
      <w:r w:rsidRPr="00816245">
        <w:rPr>
          <w:rFonts w:eastAsia="方正仿宋简体" w:hint="eastAsia"/>
          <w:kern w:val="0"/>
          <w:sz w:val="30"/>
          <w:szCs w:val="30"/>
        </w:rPr>
        <w:t>个交易日内对申请材料进行审核。审核通过的，能源中心通知变更委托结算关系的约定结算日。</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第七十</w:t>
      </w:r>
      <w:r w:rsidRPr="00816245">
        <w:rPr>
          <w:rFonts w:eastAsia="方正仿宋简体" w:hint="eastAsia"/>
          <w:b/>
          <w:kern w:val="0"/>
          <w:sz w:val="30"/>
          <w:szCs w:val="30"/>
        </w:rPr>
        <w:t>一</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具有第六十</w:t>
      </w:r>
      <w:r w:rsidRPr="00816245">
        <w:rPr>
          <w:rFonts w:eastAsia="方正仿宋简体" w:hint="eastAsia"/>
          <w:kern w:val="0"/>
          <w:sz w:val="30"/>
          <w:szCs w:val="30"/>
        </w:rPr>
        <w:t>九</w:t>
      </w:r>
      <w:r w:rsidRPr="00816245">
        <w:rPr>
          <w:rFonts w:eastAsia="方正仿宋简体"/>
          <w:kern w:val="0"/>
          <w:sz w:val="30"/>
          <w:szCs w:val="30"/>
        </w:rPr>
        <w:t>条第（二）、（三）项情形的，境外特殊参与者、移入和移出委托结算的会员除提交第</w:t>
      </w:r>
      <w:r w:rsidRPr="00816245">
        <w:rPr>
          <w:rFonts w:eastAsia="方正仿宋简体" w:hint="eastAsia"/>
          <w:kern w:val="0"/>
          <w:sz w:val="30"/>
          <w:szCs w:val="30"/>
        </w:rPr>
        <w:t>七十</w:t>
      </w:r>
      <w:r w:rsidRPr="00816245">
        <w:rPr>
          <w:rFonts w:eastAsia="方正仿宋简体"/>
          <w:kern w:val="0"/>
          <w:sz w:val="30"/>
          <w:szCs w:val="30"/>
        </w:rPr>
        <w:t>条规定的材料外，还应当提交解除原委托结算关系的协议。能源中心收到完整材料后，在</w:t>
      </w:r>
      <w:r w:rsidRPr="00816245">
        <w:rPr>
          <w:rFonts w:eastAsia="方正仿宋简体"/>
          <w:kern w:val="0"/>
          <w:sz w:val="30"/>
          <w:szCs w:val="30"/>
        </w:rPr>
        <w:t>10</w:t>
      </w:r>
      <w:r w:rsidRPr="00816245">
        <w:rPr>
          <w:rFonts w:eastAsia="方正仿宋简体"/>
          <w:kern w:val="0"/>
          <w:sz w:val="30"/>
          <w:szCs w:val="30"/>
        </w:rPr>
        <w:t>个交易日内对申请材料进行审核。</w:t>
      </w:r>
      <w:r w:rsidRPr="00816245">
        <w:rPr>
          <w:rFonts w:eastAsia="方正仿宋简体" w:hint="eastAsia"/>
          <w:kern w:val="0"/>
          <w:sz w:val="30"/>
          <w:szCs w:val="30"/>
        </w:rPr>
        <w:t>审核通过</w:t>
      </w:r>
      <w:r w:rsidRPr="00816245">
        <w:rPr>
          <w:rFonts w:eastAsia="方正仿宋简体"/>
          <w:kern w:val="0"/>
          <w:sz w:val="30"/>
          <w:szCs w:val="30"/>
        </w:rPr>
        <w:t>的，能源中心通知变更委托结算关系的约定结算日。</w:t>
      </w:r>
    </w:p>
    <w:p w:rsidR="00845F46" w:rsidRPr="00816245" w:rsidRDefault="00845F46" w:rsidP="00845F46">
      <w:pPr>
        <w:spacing w:line="540" w:lineRule="exact"/>
        <w:ind w:firstLineChars="200" w:firstLine="602"/>
        <w:rPr>
          <w:rFonts w:eastAsia="方正仿宋简体"/>
          <w:kern w:val="0"/>
          <w:sz w:val="30"/>
          <w:szCs w:val="30"/>
        </w:rPr>
      </w:pPr>
      <w:r w:rsidRPr="00816245">
        <w:rPr>
          <w:rFonts w:eastAsia="方正仿宋简体" w:hint="eastAsia"/>
          <w:b/>
          <w:kern w:val="0"/>
          <w:sz w:val="30"/>
          <w:szCs w:val="30"/>
        </w:rPr>
        <w:t>第七十二条</w:t>
      </w:r>
      <w:r w:rsidRPr="00816245">
        <w:rPr>
          <w:rFonts w:eastAsia="方正仿宋简体" w:hint="eastAsia"/>
          <w:kern w:val="0"/>
          <w:sz w:val="30"/>
          <w:szCs w:val="30"/>
        </w:rPr>
        <w:t xml:space="preserve"> </w:t>
      </w:r>
      <w:r w:rsidRPr="00816245">
        <w:rPr>
          <w:rFonts w:eastAsia="方正仿宋简体"/>
          <w:kern w:val="0"/>
          <w:sz w:val="30"/>
          <w:szCs w:val="30"/>
        </w:rPr>
        <w:t>能源中心在约定结算日结算后办理</w:t>
      </w:r>
      <w:r w:rsidRPr="00816245">
        <w:rPr>
          <w:rFonts w:eastAsia="方正仿宋简体" w:hint="eastAsia"/>
          <w:kern w:val="0"/>
          <w:sz w:val="30"/>
          <w:szCs w:val="30"/>
        </w:rPr>
        <w:t>委托</w:t>
      </w:r>
      <w:r w:rsidRPr="00816245">
        <w:rPr>
          <w:rFonts w:eastAsia="方正仿宋简体"/>
          <w:kern w:val="0"/>
          <w:sz w:val="30"/>
          <w:szCs w:val="30"/>
        </w:rPr>
        <w:t>结算关系变更，对持仓、相应的交易保证金及结算准备金等其他款项进行移转，并提供移转清单。移入和移出受托的会员应当对移转清单核对确认</w:t>
      </w:r>
      <w:r w:rsidRPr="00816245">
        <w:rPr>
          <w:rFonts w:eastAsia="方正仿宋简体" w:hint="eastAsia"/>
          <w:kern w:val="0"/>
          <w:sz w:val="30"/>
          <w:szCs w:val="30"/>
        </w:rPr>
        <w:t>，境外特殊参与者应当委托移入和移出的会员进行确认</w:t>
      </w:r>
      <w:r w:rsidRPr="00816245">
        <w:rPr>
          <w:rFonts w:eastAsia="方正仿宋简体"/>
          <w:kern w:val="0"/>
          <w:sz w:val="30"/>
          <w:szCs w:val="30"/>
        </w:rPr>
        <w:t>。</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在约定结算日结算后，市场出现重大风险或者能源中心认定的其他情形的，能源中心可以暂停办理委托结算关系变更手续。</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境外特殊参与者、移入和移出委托结算的会员应当配合办理委托结算关系变更手续。在委托结算关系变更完成之前，移出委托结算的会员对其代为结算的持仓负有履约义务。</w:t>
      </w:r>
    </w:p>
    <w:p w:rsidR="00845F46" w:rsidRPr="00816245" w:rsidRDefault="00845F46" w:rsidP="00845F46">
      <w:pPr>
        <w:spacing w:beforeLines="50" w:before="156" w:line="540" w:lineRule="exact"/>
        <w:jc w:val="center"/>
        <w:outlineLvl w:val="1"/>
        <w:rPr>
          <w:rFonts w:eastAsia="方正黑体简体"/>
          <w:color w:val="000000"/>
          <w:kern w:val="0"/>
          <w:sz w:val="30"/>
          <w:szCs w:val="30"/>
          <w:lang w:val="x-none" w:eastAsia="x-none"/>
        </w:rPr>
      </w:pPr>
      <w:r w:rsidRPr="00816245">
        <w:rPr>
          <w:rFonts w:eastAsia="方正黑体简体" w:hint="eastAsia"/>
          <w:color w:val="000000"/>
          <w:kern w:val="0"/>
          <w:sz w:val="30"/>
          <w:szCs w:val="30"/>
          <w:lang w:val="x-none" w:eastAsia="x-none"/>
        </w:rPr>
        <w:t>第六章</w:t>
      </w:r>
      <w:r w:rsidRPr="00816245">
        <w:rPr>
          <w:rFonts w:eastAsia="方正黑体简体"/>
          <w:color w:val="000000"/>
          <w:kern w:val="0"/>
          <w:sz w:val="30"/>
          <w:szCs w:val="30"/>
          <w:lang w:val="x-none" w:eastAsia="x-none"/>
        </w:rPr>
        <w:t xml:space="preserve"> </w:t>
      </w:r>
      <w:r w:rsidRPr="00816245">
        <w:rPr>
          <w:rFonts w:eastAsia="方正黑体简体" w:hint="eastAsia"/>
          <w:color w:val="000000"/>
          <w:kern w:val="0"/>
          <w:sz w:val="30"/>
          <w:szCs w:val="30"/>
          <w:lang w:val="x-none" w:eastAsia="x-none"/>
        </w:rPr>
        <w:t>作为保证金的资产</w:t>
      </w:r>
    </w:p>
    <w:p w:rsidR="00845F46" w:rsidRPr="00816245" w:rsidRDefault="00845F46" w:rsidP="00845F46">
      <w:pPr>
        <w:shd w:val="clear" w:color="auto" w:fill="FFFFFF"/>
        <w:spacing w:line="540" w:lineRule="exact"/>
        <w:ind w:firstLineChars="200" w:firstLine="602"/>
        <w:rPr>
          <w:rFonts w:eastAsia="方正仿宋简体"/>
          <w:kern w:val="0"/>
          <w:sz w:val="30"/>
          <w:szCs w:val="30"/>
        </w:rPr>
      </w:pPr>
      <w:r w:rsidRPr="00816245">
        <w:rPr>
          <w:rFonts w:eastAsia="方正仿宋简体" w:hint="eastAsia"/>
          <w:b/>
          <w:kern w:val="0"/>
          <w:sz w:val="30"/>
          <w:szCs w:val="30"/>
        </w:rPr>
        <w:t>第七十三条</w:t>
      </w:r>
      <w:r w:rsidRPr="00816245">
        <w:rPr>
          <w:rFonts w:eastAsia="方正仿宋简体" w:hint="eastAsia"/>
          <w:b/>
          <w:kern w:val="0"/>
          <w:sz w:val="30"/>
          <w:szCs w:val="30"/>
        </w:rPr>
        <w:t xml:space="preserve"> </w:t>
      </w:r>
      <w:r w:rsidRPr="00816245">
        <w:rPr>
          <w:rFonts w:eastAsia="方正仿宋简体" w:hint="eastAsia"/>
          <w:kern w:val="0"/>
          <w:sz w:val="30"/>
          <w:szCs w:val="30"/>
        </w:rPr>
        <w:t>客户、境外中介机构、境外特殊参与者以资产作为保证金的，视为同意期货公司会员将其资产提交</w:t>
      </w:r>
      <w:r w:rsidRPr="00816245">
        <w:rPr>
          <w:rFonts w:eastAsia="方正仿宋简体"/>
          <w:kern w:val="0"/>
          <w:sz w:val="30"/>
          <w:szCs w:val="30"/>
        </w:rPr>
        <w:t>能源中心</w:t>
      </w:r>
      <w:r w:rsidRPr="00816245">
        <w:rPr>
          <w:rFonts w:eastAsia="方正仿宋简体" w:hint="eastAsia"/>
          <w:kern w:val="0"/>
          <w:sz w:val="30"/>
          <w:szCs w:val="30"/>
        </w:rPr>
        <w:t>作为保证金。</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kern w:val="0"/>
          <w:sz w:val="30"/>
          <w:szCs w:val="30"/>
        </w:rPr>
        <w:t>客户、境外特殊参与者</w:t>
      </w:r>
      <w:r w:rsidRPr="00816245">
        <w:rPr>
          <w:rFonts w:eastAsia="方正仿宋简体" w:hint="eastAsia"/>
          <w:kern w:val="0"/>
          <w:sz w:val="30"/>
          <w:szCs w:val="30"/>
        </w:rPr>
        <w:t>、</w:t>
      </w:r>
      <w:r w:rsidRPr="00816245">
        <w:rPr>
          <w:rFonts w:eastAsia="方正仿宋简体"/>
          <w:kern w:val="0"/>
          <w:sz w:val="30"/>
          <w:szCs w:val="30"/>
        </w:rPr>
        <w:t>境外中介机构</w:t>
      </w:r>
      <w:r w:rsidRPr="00816245">
        <w:rPr>
          <w:rFonts w:eastAsia="方正仿宋简体" w:hint="eastAsia"/>
          <w:kern w:val="0"/>
          <w:sz w:val="30"/>
          <w:szCs w:val="30"/>
        </w:rPr>
        <w:t>、</w:t>
      </w:r>
      <w:r w:rsidRPr="00816245">
        <w:rPr>
          <w:rFonts w:eastAsia="方正仿宋简体"/>
          <w:kern w:val="0"/>
          <w:sz w:val="30"/>
          <w:szCs w:val="30"/>
        </w:rPr>
        <w:t>会员</w:t>
      </w:r>
      <w:r w:rsidRPr="00816245">
        <w:rPr>
          <w:rFonts w:eastAsia="方正仿宋简体" w:hint="eastAsia"/>
          <w:kern w:val="0"/>
          <w:sz w:val="30"/>
          <w:szCs w:val="30"/>
        </w:rPr>
        <w:t>以资产作为保证金的，视为授权能源中心对相应资产进行划转或者作质押处理。</w:t>
      </w:r>
    </w:p>
    <w:p w:rsidR="00845F46" w:rsidRPr="00816245" w:rsidRDefault="00845F46" w:rsidP="00845F46">
      <w:pPr>
        <w:shd w:val="clear" w:color="auto" w:fill="FFFFFF"/>
        <w:spacing w:line="540" w:lineRule="exact"/>
        <w:ind w:firstLineChars="200" w:firstLine="602"/>
        <w:rPr>
          <w:rFonts w:eastAsia="方正仿宋简体"/>
          <w:kern w:val="0"/>
          <w:sz w:val="30"/>
          <w:szCs w:val="30"/>
        </w:rPr>
      </w:pPr>
      <w:r w:rsidRPr="00816245">
        <w:rPr>
          <w:rFonts w:eastAsia="方正仿宋简体" w:hint="eastAsia"/>
          <w:b/>
          <w:kern w:val="0"/>
          <w:sz w:val="30"/>
          <w:szCs w:val="30"/>
        </w:rPr>
        <w:t>第七十四条</w:t>
      </w:r>
      <w:r w:rsidRPr="00816245">
        <w:rPr>
          <w:rFonts w:eastAsia="方正仿宋简体" w:hint="eastAsia"/>
          <w:b/>
          <w:kern w:val="0"/>
          <w:sz w:val="30"/>
          <w:szCs w:val="30"/>
        </w:rPr>
        <w:t xml:space="preserve"> </w:t>
      </w:r>
      <w:r w:rsidRPr="00816245">
        <w:rPr>
          <w:rFonts w:eastAsia="方正仿宋简体" w:hint="eastAsia"/>
          <w:kern w:val="0"/>
          <w:sz w:val="30"/>
          <w:szCs w:val="30"/>
        </w:rPr>
        <w:t>经能源中心批准，以下资产可以作为保证金：</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（一）标准仓单；</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（二）中华人民共和国财政部在境内发行的记账式国债；</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（三）外汇资金（币种类别、折算方式和适用范围等由能源中心另行公布）；</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（四）能源中心认定的其他资产。</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作为保证金的资产具体由能源中心确定并向市场公布。</w:t>
      </w:r>
    </w:p>
    <w:p w:rsidR="00845F46" w:rsidRPr="00816245" w:rsidRDefault="00845F46" w:rsidP="00845F46">
      <w:pPr>
        <w:shd w:val="clear" w:color="auto" w:fill="FFFFFF"/>
        <w:spacing w:line="540" w:lineRule="exact"/>
        <w:ind w:firstLineChars="200" w:firstLine="602"/>
        <w:rPr>
          <w:rFonts w:eastAsia="方正仿宋简体" w:cs="Arial"/>
          <w:kern w:val="0"/>
          <w:sz w:val="30"/>
          <w:szCs w:val="30"/>
        </w:rPr>
      </w:pPr>
      <w:r w:rsidRPr="00816245">
        <w:rPr>
          <w:rFonts w:eastAsia="方正仿宋简体" w:hint="eastAsia"/>
          <w:b/>
          <w:kern w:val="0"/>
          <w:sz w:val="30"/>
          <w:szCs w:val="30"/>
        </w:rPr>
        <w:t>第七十五条</w:t>
      </w:r>
      <w:r w:rsidRPr="00816245">
        <w:rPr>
          <w:rFonts w:eastAsia="方正仿宋简体" w:cs="Arial" w:hint="eastAsia"/>
          <w:kern w:val="0"/>
          <w:sz w:val="30"/>
          <w:szCs w:val="30"/>
        </w:rPr>
        <w:t xml:space="preserve"> </w:t>
      </w:r>
      <w:r w:rsidRPr="00816245">
        <w:rPr>
          <w:rFonts w:eastAsia="方正仿宋简体" w:hint="eastAsia"/>
          <w:kern w:val="0"/>
          <w:sz w:val="30"/>
          <w:szCs w:val="30"/>
        </w:rPr>
        <w:t>以国债作为保证金的，每次提交的国债面值不得低于</w:t>
      </w:r>
      <w:r w:rsidRPr="00816245">
        <w:rPr>
          <w:rFonts w:eastAsia="方正仿宋简体" w:hint="eastAsia"/>
          <w:kern w:val="0"/>
          <w:sz w:val="30"/>
          <w:szCs w:val="30"/>
        </w:rPr>
        <w:t>100</w:t>
      </w:r>
      <w:r w:rsidRPr="00816245">
        <w:rPr>
          <w:rFonts w:eastAsia="方正仿宋简体" w:hint="eastAsia"/>
          <w:kern w:val="0"/>
          <w:sz w:val="30"/>
          <w:szCs w:val="30"/>
        </w:rPr>
        <w:t>万元人民币。</w:t>
      </w:r>
    </w:p>
    <w:p w:rsidR="00845F46" w:rsidRPr="00816245" w:rsidRDefault="00845F46" w:rsidP="00845F46">
      <w:pPr>
        <w:spacing w:line="540" w:lineRule="exact"/>
        <w:ind w:firstLineChars="200" w:firstLine="602"/>
        <w:rPr>
          <w:rFonts w:eastAsia="方正仿宋简体"/>
          <w:kern w:val="0"/>
          <w:sz w:val="30"/>
          <w:szCs w:val="30"/>
        </w:rPr>
      </w:pPr>
      <w:r w:rsidRPr="00816245">
        <w:rPr>
          <w:rFonts w:eastAsia="方正仿宋简体" w:hint="eastAsia"/>
          <w:b/>
          <w:kern w:val="0"/>
          <w:sz w:val="30"/>
          <w:szCs w:val="30"/>
        </w:rPr>
        <w:t>第七十六条</w:t>
      </w:r>
      <w:r w:rsidRPr="00816245">
        <w:rPr>
          <w:rFonts w:eastAsia="方正仿宋简体" w:hint="eastAsia"/>
          <w:b/>
          <w:kern w:val="0"/>
          <w:sz w:val="30"/>
          <w:szCs w:val="30"/>
        </w:rPr>
        <w:t xml:space="preserve"> </w:t>
      </w:r>
      <w:r w:rsidRPr="00816245">
        <w:rPr>
          <w:rFonts w:eastAsia="方正仿宋简体" w:hint="eastAsia"/>
          <w:kern w:val="0"/>
          <w:sz w:val="30"/>
          <w:szCs w:val="30"/>
        </w:rPr>
        <w:t>办理有价证券作为保证金的手续：</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（一）申请：客户、境外特殊参与者、境外中介机构应当通过期货公司会员办理有价证券作为保证金业务。会员办理有价证券作为保证金业务时，应当向能源中心提出申请。具体办理时间由能源中心另行通知。</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（二）验证交存：</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1</w:t>
      </w:r>
      <w:r w:rsidRPr="00816245">
        <w:rPr>
          <w:rFonts w:eastAsia="方正仿宋简体" w:hint="eastAsia"/>
          <w:kern w:val="0"/>
          <w:sz w:val="30"/>
          <w:szCs w:val="30"/>
        </w:rPr>
        <w:t>．会员将</w:t>
      </w:r>
      <w:r w:rsidRPr="00816245">
        <w:rPr>
          <w:rFonts w:eastAsia="方正仿宋简体"/>
          <w:kern w:val="0"/>
          <w:sz w:val="30"/>
          <w:szCs w:val="30"/>
        </w:rPr>
        <w:t>标准仓单通过标准仓单管理</w:t>
      </w:r>
      <w:r w:rsidRPr="00816245">
        <w:rPr>
          <w:rFonts w:eastAsia="方正仿宋简体" w:hint="eastAsia"/>
          <w:kern w:val="0"/>
          <w:sz w:val="30"/>
          <w:szCs w:val="30"/>
        </w:rPr>
        <w:t>系统</w:t>
      </w:r>
      <w:r w:rsidRPr="00816245">
        <w:rPr>
          <w:rFonts w:eastAsia="方正仿宋简体"/>
          <w:kern w:val="0"/>
          <w:sz w:val="30"/>
          <w:szCs w:val="30"/>
        </w:rPr>
        <w:t>提交</w:t>
      </w:r>
      <w:r w:rsidRPr="00816245">
        <w:rPr>
          <w:rFonts w:eastAsia="方正仿宋简体" w:hint="eastAsia"/>
          <w:kern w:val="0"/>
          <w:sz w:val="30"/>
          <w:szCs w:val="30"/>
        </w:rPr>
        <w:t>能源中心</w:t>
      </w:r>
      <w:r w:rsidRPr="00816245">
        <w:rPr>
          <w:rFonts w:eastAsia="方正仿宋简体"/>
          <w:kern w:val="0"/>
          <w:sz w:val="30"/>
          <w:szCs w:val="30"/>
        </w:rPr>
        <w:t>办理交存手续，</w:t>
      </w:r>
      <w:r w:rsidRPr="00816245">
        <w:rPr>
          <w:rFonts w:eastAsia="方正仿宋简体" w:hint="eastAsia"/>
          <w:kern w:val="0"/>
          <w:sz w:val="30"/>
          <w:szCs w:val="30"/>
        </w:rPr>
        <w:t>获能源中心批准后，完成标准仓单作为保证金交存业务。</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2</w:t>
      </w:r>
      <w:r w:rsidRPr="00816245">
        <w:rPr>
          <w:rFonts w:eastAsia="方正仿宋简体" w:hint="eastAsia"/>
          <w:kern w:val="0"/>
          <w:sz w:val="30"/>
          <w:szCs w:val="30"/>
        </w:rPr>
        <w:t>．以国债作为保证金的，客户、境外特殊非经纪参与者、非期货公司会员应当确保托管账户中存有数量足够的、无其他权利瑕疵的国债。能源中心按照会员的申请委托托管机构进行国债划转或者质押登记，托管机构对国债进行划转或者质押登记后视为办理完成。</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3</w:t>
      </w:r>
      <w:r w:rsidRPr="00816245">
        <w:rPr>
          <w:rFonts w:eastAsia="方正仿宋简体" w:hint="eastAsia"/>
          <w:kern w:val="0"/>
          <w:sz w:val="30"/>
          <w:szCs w:val="30"/>
        </w:rPr>
        <w:t>．其他有价证券的验证交存应当符合能源中心的规定。</w:t>
      </w:r>
    </w:p>
    <w:p w:rsidR="00845F46" w:rsidRPr="00816245" w:rsidRDefault="00845F46" w:rsidP="00845F46">
      <w:pPr>
        <w:spacing w:line="540" w:lineRule="exact"/>
        <w:ind w:firstLineChars="200" w:firstLine="602"/>
        <w:rPr>
          <w:rFonts w:eastAsia="方正仿宋简体"/>
          <w:kern w:val="0"/>
          <w:sz w:val="30"/>
          <w:szCs w:val="30"/>
        </w:rPr>
      </w:pPr>
      <w:r w:rsidRPr="00816245">
        <w:rPr>
          <w:rFonts w:eastAsia="方正仿宋简体" w:hint="eastAsia"/>
          <w:b/>
          <w:kern w:val="0"/>
          <w:sz w:val="30"/>
          <w:szCs w:val="30"/>
        </w:rPr>
        <w:t>第七十七条</w:t>
      </w:r>
      <w:r w:rsidRPr="00816245">
        <w:rPr>
          <w:rFonts w:eastAsia="方正仿宋简体" w:hint="eastAsia"/>
          <w:b/>
          <w:kern w:val="0"/>
          <w:sz w:val="30"/>
          <w:szCs w:val="30"/>
        </w:rPr>
        <w:t xml:space="preserve"> </w:t>
      </w:r>
      <w:r w:rsidRPr="00816245">
        <w:rPr>
          <w:rFonts w:eastAsia="方正仿宋简体" w:hint="eastAsia"/>
          <w:kern w:val="0"/>
          <w:sz w:val="30"/>
          <w:szCs w:val="30"/>
        </w:rPr>
        <w:t>作为保证金的资产的市值按以下方法计算：</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（一）标准仓单作为保证金的，每日结算时，能源中心以该标准仓单对应品种最近交割月份期货合约的当日结算价为基准价计算其市值。</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当日闭市前，先以前一交易日该标准仓单对应品种最近交割月份期货合约的结算价为基准价计算其市值。</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（二）国债作为保证金的，国债的基准价取托管机构估值数据的较小值，能源中心每日结算时以前一交易日该国债基准价的净价确定其市值。能源中心有权对国债的基准价进行调整。</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（三）其他资产作为保证金的，其市值计算的基准价由能源中心核定。</w:t>
      </w:r>
    </w:p>
    <w:p w:rsidR="00845F46" w:rsidRPr="00816245" w:rsidRDefault="00845F46" w:rsidP="00845F46">
      <w:pPr>
        <w:spacing w:line="540" w:lineRule="exact"/>
        <w:ind w:firstLineChars="200" w:firstLine="602"/>
        <w:rPr>
          <w:rFonts w:eastAsia="方正仿宋简体"/>
          <w:kern w:val="0"/>
          <w:sz w:val="30"/>
          <w:szCs w:val="30"/>
        </w:rPr>
      </w:pPr>
      <w:r w:rsidRPr="00816245">
        <w:rPr>
          <w:rFonts w:eastAsia="方正仿宋简体" w:hint="eastAsia"/>
          <w:b/>
          <w:kern w:val="0"/>
          <w:sz w:val="30"/>
          <w:szCs w:val="30"/>
        </w:rPr>
        <w:t>第七十八条</w:t>
      </w:r>
      <w:r w:rsidRPr="00816245">
        <w:rPr>
          <w:rFonts w:eastAsia="方正仿宋简体" w:cs="Arial" w:hint="eastAsia"/>
          <w:kern w:val="0"/>
          <w:sz w:val="30"/>
          <w:szCs w:val="30"/>
        </w:rPr>
        <w:t xml:space="preserve"> </w:t>
      </w:r>
      <w:r w:rsidRPr="00816245">
        <w:rPr>
          <w:rFonts w:eastAsia="方正仿宋简体" w:hint="eastAsia"/>
          <w:kern w:val="0"/>
          <w:sz w:val="30"/>
          <w:szCs w:val="30"/>
        </w:rPr>
        <w:t>作为保证金的资产的市值按照折扣比率计算后的金额称为折后金额。具体的折扣比率由能源中心确定、调整并公布，其中标准仓单、国债等有价证券的折后金额不高于其市值的</w:t>
      </w:r>
      <w:r w:rsidRPr="00816245">
        <w:rPr>
          <w:rFonts w:eastAsia="方正仿宋简体" w:hint="eastAsia"/>
          <w:kern w:val="0"/>
          <w:sz w:val="30"/>
          <w:szCs w:val="30"/>
        </w:rPr>
        <w:t>80%</w:t>
      </w:r>
      <w:r w:rsidRPr="00816245">
        <w:rPr>
          <w:rFonts w:eastAsia="方正仿宋简体" w:hint="eastAsia"/>
          <w:kern w:val="0"/>
          <w:sz w:val="30"/>
          <w:szCs w:val="30"/>
        </w:rPr>
        <w:t>。</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能源中心每日结算时，按规定的基准价调整作为保证金的资产市值和折后金额。</w:t>
      </w:r>
    </w:p>
    <w:p w:rsidR="00845F46" w:rsidRPr="00816245" w:rsidRDefault="00845F46" w:rsidP="00845F46">
      <w:pPr>
        <w:spacing w:line="540" w:lineRule="exact"/>
        <w:ind w:firstLineChars="200" w:firstLine="602"/>
        <w:rPr>
          <w:rFonts w:eastAsia="方正仿宋简体"/>
          <w:kern w:val="0"/>
          <w:sz w:val="30"/>
          <w:szCs w:val="30"/>
        </w:rPr>
      </w:pPr>
      <w:r w:rsidRPr="00816245">
        <w:rPr>
          <w:rFonts w:eastAsia="方正仿宋简体" w:hint="eastAsia"/>
          <w:b/>
          <w:kern w:val="0"/>
          <w:sz w:val="30"/>
          <w:szCs w:val="30"/>
        </w:rPr>
        <w:t>第七十九条</w:t>
      </w:r>
      <w:r w:rsidRPr="00816245">
        <w:rPr>
          <w:rFonts w:eastAsia="方正仿宋简体" w:hint="eastAsia"/>
          <w:b/>
          <w:kern w:val="0"/>
          <w:sz w:val="30"/>
          <w:szCs w:val="30"/>
        </w:rPr>
        <w:t xml:space="preserve"> </w:t>
      </w:r>
      <w:r w:rsidRPr="00816245">
        <w:rPr>
          <w:rFonts w:eastAsia="方正仿宋简体" w:hint="eastAsia"/>
          <w:kern w:val="0"/>
          <w:sz w:val="30"/>
          <w:szCs w:val="30"/>
        </w:rPr>
        <w:t>能源中心按照会员在能源中心任一</w:t>
      </w:r>
      <w:r w:rsidRPr="00816245">
        <w:rPr>
          <w:rFonts w:eastAsia="方正仿宋简体"/>
          <w:kern w:val="0"/>
          <w:sz w:val="30"/>
          <w:szCs w:val="30"/>
        </w:rPr>
        <w:t>内部明细账</w:t>
      </w:r>
      <w:r w:rsidRPr="00816245">
        <w:rPr>
          <w:rFonts w:eastAsia="方正仿宋简体" w:hint="eastAsia"/>
          <w:kern w:val="0"/>
          <w:sz w:val="30"/>
          <w:szCs w:val="30"/>
        </w:rPr>
        <w:t>中的实有货币资金的</w:t>
      </w:r>
      <w:r w:rsidRPr="00816245">
        <w:rPr>
          <w:rFonts w:eastAsia="方正仿宋简体" w:hint="eastAsia"/>
          <w:kern w:val="0"/>
          <w:sz w:val="30"/>
          <w:szCs w:val="30"/>
        </w:rPr>
        <w:t>4</w:t>
      </w:r>
      <w:r w:rsidRPr="00816245">
        <w:rPr>
          <w:rFonts w:eastAsia="方正仿宋简体" w:hint="eastAsia"/>
          <w:kern w:val="0"/>
          <w:sz w:val="30"/>
          <w:szCs w:val="30"/>
        </w:rPr>
        <w:t>倍（配比乘数）确定会员有价证券作为保证金的最大配比金额。</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能源中心按照有价证券的折后金额和最大配比金额中的较低金额作为会员作为保证金的实际可用金额。会员办妥作为保证金使用的有价证券交存手续后，能源中心将该笔有价证券的实际可用金额计入会员结算准备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能源中心在每日结算时，根据以上原则自动调整会员有价证券作为保证金的实际可用金额。</w:t>
      </w:r>
    </w:p>
    <w:p w:rsidR="00845F46" w:rsidRPr="00816245" w:rsidRDefault="00845F46" w:rsidP="00845F46">
      <w:pPr>
        <w:shd w:val="clear" w:color="auto" w:fill="FFFFFF"/>
        <w:spacing w:line="540" w:lineRule="exact"/>
        <w:ind w:firstLineChars="200" w:firstLine="602"/>
        <w:rPr>
          <w:rFonts w:eastAsia="方正仿宋简体" w:cs="Arial"/>
          <w:kern w:val="0"/>
          <w:sz w:val="30"/>
          <w:szCs w:val="30"/>
        </w:rPr>
      </w:pPr>
      <w:r w:rsidRPr="00816245">
        <w:rPr>
          <w:rFonts w:eastAsia="方正仿宋简体" w:hint="eastAsia"/>
          <w:b/>
          <w:kern w:val="0"/>
          <w:sz w:val="30"/>
          <w:szCs w:val="30"/>
        </w:rPr>
        <w:t>第八十条</w:t>
      </w:r>
      <w:r w:rsidRPr="00816245">
        <w:rPr>
          <w:rFonts w:eastAsia="方正仿宋简体" w:hint="eastAsia"/>
          <w:b/>
          <w:kern w:val="0"/>
          <w:sz w:val="30"/>
          <w:szCs w:val="30"/>
        </w:rPr>
        <w:t xml:space="preserve"> </w:t>
      </w:r>
      <w:r w:rsidRPr="00816245">
        <w:rPr>
          <w:rFonts w:eastAsia="方正仿宋简体" w:hint="eastAsia"/>
          <w:kern w:val="0"/>
          <w:sz w:val="30"/>
          <w:szCs w:val="30"/>
        </w:rPr>
        <w:t>能源中心有权根据市场状况调整资产作为保证金的基准价、折扣比率、配比乘数，由能源中心另行通知。</w:t>
      </w:r>
    </w:p>
    <w:p w:rsidR="00845F46" w:rsidRPr="00816245" w:rsidRDefault="00845F46" w:rsidP="00845F46">
      <w:pPr>
        <w:shd w:val="clear" w:color="auto" w:fill="FFFFFF"/>
        <w:spacing w:line="540" w:lineRule="exact"/>
        <w:ind w:firstLineChars="200" w:firstLine="602"/>
        <w:rPr>
          <w:rFonts w:eastAsia="方正仿宋简体" w:cs="Arial"/>
          <w:kern w:val="0"/>
          <w:sz w:val="30"/>
          <w:szCs w:val="30"/>
        </w:rPr>
      </w:pPr>
      <w:r w:rsidRPr="00816245">
        <w:rPr>
          <w:rFonts w:eastAsia="方正仿宋简体" w:hint="eastAsia"/>
          <w:b/>
          <w:kern w:val="0"/>
          <w:sz w:val="30"/>
          <w:szCs w:val="30"/>
        </w:rPr>
        <w:t>第八十一条</w:t>
      </w:r>
      <w:r w:rsidRPr="00816245">
        <w:rPr>
          <w:rFonts w:eastAsia="方正仿宋简体" w:hint="eastAsia"/>
          <w:b/>
          <w:kern w:val="0"/>
          <w:sz w:val="30"/>
          <w:szCs w:val="30"/>
        </w:rPr>
        <w:t xml:space="preserve"> </w:t>
      </w:r>
      <w:r w:rsidRPr="00816245">
        <w:rPr>
          <w:rFonts w:eastAsia="方正仿宋简体" w:hint="eastAsia"/>
          <w:kern w:val="0"/>
          <w:sz w:val="30"/>
          <w:szCs w:val="30"/>
        </w:rPr>
        <w:t>国债作为保证金期间发生兑息的，利息归国债所有人所有，并按照托管机构有关规定办理。</w:t>
      </w:r>
    </w:p>
    <w:p w:rsidR="00845F46" w:rsidRPr="00816245" w:rsidRDefault="00845F46" w:rsidP="00845F46">
      <w:pPr>
        <w:shd w:val="clear" w:color="auto" w:fill="FFFFFF"/>
        <w:spacing w:line="540" w:lineRule="exact"/>
        <w:ind w:firstLineChars="200" w:firstLine="602"/>
        <w:rPr>
          <w:rFonts w:eastAsia="方正仿宋简体" w:cs="Arial"/>
          <w:kern w:val="0"/>
          <w:sz w:val="30"/>
          <w:szCs w:val="30"/>
        </w:rPr>
      </w:pPr>
      <w:r w:rsidRPr="00816245">
        <w:rPr>
          <w:rFonts w:eastAsia="方正仿宋简体" w:hint="eastAsia"/>
          <w:b/>
          <w:kern w:val="0"/>
          <w:sz w:val="30"/>
          <w:szCs w:val="30"/>
        </w:rPr>
        <w:t>第八十二条</w:t>
      </w:r>
      <w:r w:rsidRPr="00816245">
        <w:rPr>
          <w:rFonts w:eastAsia="方正仿宋简体" w:hint="eastAsia"/>
          <w:b/>
          <w:kern w:val="0"/>
          <w:sz w:val="30"/>
          <w:szCs w:val="30"/>
        </w:rPr>
        <w:t xml:space="preserve"> </w:t>
      </w:r>
      <w:r w:rsidRPr="00816245">
        <w:rPr>
          <w:rFonts w:eastAsia="方正仿宋简体" w:hint="eastAsia"/>
          <w:kern w:val="0"/>
          <w:sz w:val="30"/>
          <w:szCs w:val="30"/>
        </w:rPr>
        <w:t>有价证券作为保证金的期限不得超过能源中心规定的该有价证券的有效期。届满后仍需作为保证金的，应当重新办理手续。</w:t>
      </w:r>
    </w:p>
    <w:p w:rsidR="00845F46" w:rsidRPr="00816245" w:rsidRDefault="00845F46" w:rsidP="00845F46">
      <w:pPr>
        <w:shd w:val="clear" w:color="auto" w:fill="FFFFFF"/>
        <w:spacing w:line="540" w:lineRule="exact"/>
        <w:ind w:firstLineChars="200" w:firstLine="602"/>
        <w:rPr>
          <w:rFonts w:eastAsia="方正仿宋简体" w:cs="Arial"/>
          <w:kern w:val="0"/>
          <w:sz w:val="30"/>
          <w:szCs w:val="30"/>
        </w:rPr>
      </w:pPr>
      <w:r w:rsidRPr="00816245">
        <w:rPr>
          <w:rFonts w:eastAsia="方正仿宋简体" w:hint="eastAsia"/>
          <w:b/>
          <w:kern w:val="0"/>
          <w:sz w:val="30"/>
          <w:szCs w:val="30"/>
        </w:rPr>
        <w:t>第八十三条</w:t>
      </w:r>
      <w:r w:rsidRPr="00816245">
        <w:rPr>
          <w:rFonts w:eastAsia="方正仿宋简体" w:hint="eastAsia"/>
          <w:b/>
          <w:kern w:val="0"/>
          <w:sz w:val="30"/>
          <w:szCs w:val="30"/>
        </w:rPr>
        <w:t xml:space="preserve"> </w:t>
      </w:r>
      <w:r w:rsidRPr="00816245">
        <w:rPr>
          <w:rFonts w:eastAsia="方正仿宋简体" w:hint="eastAsia"/>
          <w:kern w:val="0"/>
          <w:sz w:val="30"/>
          <w:szCs w:val="30"/>
        </w:rPr>
        <w:t>国债作为保证金的，国债到期日前一个月的第一个交易日结算时起，能源中心不再将该国债计入实际可用金额计算。会员应当在国债到期日之前办理提取或者解除质押手续。</w:t>
      </w:r>
    </w:p>
    <w:p w:rsidR="00845F46" w:rsidRPr="00816245" w:rsidRDefault="00845F46" w:rsidP="00845F46">
      <w:pPr>
        <w:spacing w:line="540" w:lineRule="exact"/>
        <w:ind w:firstLineChars="200" w:firstLine="602"/>
        <w:rPr>
          <w:rFonts w:eastAsia="方正仿宋简体" w:cs="Arial"/>
          <w:kern w:val="0"/>
          <w:sz w:val="30"/>
          <w:szCs w:val="30"/>
        </w:rPr>
      </w:pPr>
      <w:r w:rsidRPr="00816245">
        <w:rPr>
          <w:rFonts w:eastAsia="方正仿宋简体" w:hint="eastAsia"/>
          <w:b/>
          <w:kern w:val="0"/>
          <w:sz w:val="30"/>
          <w:szCs w:val="30"/>
        </w:rPr>
        <w:t>第八十四条</w:t>
      </w:r>
      <w:r w:rsidRPr="00816245">
        <w:rPr>
          <w:rFonts w:eastAsia="方正仿宋简体" w:hint="eastAsia"/>
          <w:b/>
          <w:kern w:val="0"/>
          <w:sz w:val="30"/>
          <w:szCs w:val="30"/>
        </w:rPr>
        <w:t xml:space="preserve"> </w:t>
      </w:r>
      <w:r w:rsidRPr="00816245">
        <w:rPr>
          <w:rFonts w:eastAsia="方正仿宋简体" w:hint="eastAsia"/>
          <w:kern w:val="0"/>
          <w:sz w:val="30"/>
          <w:szCs w:val="30"/>
        </w:rPr>
        <w:t>出现下列情况之一的，能源中心可以取消有关会员资产作为保证金的额度：</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（一）会员、境外特殊参与者、境外中介机构提取和运用资金出现较大风险并有可能危及能源中心合法权益的；</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（二）作为保证金的资产出现瑕疵或者发生重大风险的；</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hint="eastAsia"/>
          <w:kern w:val="0"/>
          <w:sz w:val="30"/>
          <w:szCs w:val="30"/>
        </w:rPr>
        <w:t>（三）能源中心认为必要的其他情形。</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能源中心取消会员资产作为保证金的额度后，会员保证金不足的，应当给予补足。</w:t>
      </w:r>
    </w:p>
    <w:p w:rsidR="00845F46" w:rsidRPr="00816245" w:rsidRDefault="00845F46" w:rsidP="00845F46">
      <w:pPr>
        <w:shd w:val="clear" w:color="auto" w:fill="FFFFFF"/>
        <w:spacing w:line="540" w:lineRule="exact"/>
        <w:ind w:firstLineChars="200" w:firstLine="602"/>
        <w:rPr>
          <w:rFonts w:eastAsia="方正仿宋简体" w:cs="Arial"/>
          <w:kern w:val="0"/>
          <w:sz w:val="30"/>
          <w:szCs w:val="30"/>
        </w:rPr>
      </w:pPr>
      <w:r w:rsidRPr="00816245">
        <w:rPr>
          <w:rFonts w:eastAsia="方正仿宋简体" w:hint="eastAsia"/>
          <w:b/>
          <w:kern w:val="0"/>
          <w:sz w:val="30"/>
          <w:szCs w:val="30"/>
        </w:rPr>
        <w:t>第八十五条</w:t>
      </w:r>
      <w:r w:rsidRPr="00816245">
        <w:rPr>
          <w:rFonts w:eastAsia="方正仿宋简体" w:hint="eastAsia"/>
          <w:b/>
          <w:kern w:val="0"/>
          <w:sz w:val="30"/>
          <w:szCs w:val="30"/>
        </w:rPr>
        <w:t xml:space="preserve"> </w:t>
      </w:r>
      <w:r w:rsidRPr="00816245">
        <w:rPr>
          <w:rFonts w:eastAsia="方正仿宋简体" w:hint="eastAsia"/>
          <w:kern w:val="0"/>
          <w:sz w:val="30"/>
          <w:szCs w:val="30"/>
        </w:rPr>
        <w:t>会员办理资产提取或者解除质押的，应当弥补相应的保证金。具体办理时间由能源中心另行通知。</w:t>
      </w:r>
    </w:p>
    <w:p w:rsidR="00845F46" w:rsidRPr="00816245" w:rsidRDefault="00845F46" w:rsidP="00845F46">
      <w:pPr>
        <w:spacing w:line="540" w:lineRule="exact"/>
        <w:ind w:firstLineChars="200" w:firstLine="602"/>
        <w:rPr>
          <w:rFonts w:eastAsia="方正仿宋简体" w:cs="Arial"/>
          <w:kern w:val="0"/>
          <w:sz w:val="30"/>
          <w:szCs w:val="30"/>
        </w:rPr>
      </w:pPr>
      <w:r w:rsidRPr="00816245">
        <w:rPr>
          <w:rFonts w:eastAsia="方正仿宋简体" w:hint="eastAsia"/>
          <w:b/>
          <w:kern w:val="0"/>
          <w:sz w:val="30"/>
          <w:szCs w:val="30"/>
        </w:rPr>
        <w:t>第八十六条</w:t>
      </w:r>
      <w:r w:rsidRPr="00816245">
        <w:rPr>
          <w:rFonts w:eastAsia="方正仿宋简体" w:hint="eastAsia"/>
          <w:b/>
          <w:kern w:val="0"/>
          <w:sz w:val="30"/>
          <w:szCs w:val="30"/>
        </w:rPr>
        <w:t xml:space="preserve"> </w:t>
      </w:r>
      <w:r w:rsidRPr="00816245">
        <w:rPr>
          <w:rFonts w:eastAsia="方正仿宋简体" w:hint="eastAsia"/>
          <w:kern w:val="0"/>
          <w:sz w:val="30"/>
          <w:szCs w:val="30"/>
        </w:rPr>
        <w:t>办理资产作为保证金的，会员应当向能源中心交纳手续费。手续费由能源中心按不高于中国人民银行公布的同期贷款利率计算收取。具体计费金额和收费标准由能源中心确定、调整并公布。</w:t>
      </w:r>
    </w:p>
    <w:p w:rsidR="00845F46" w:rsidRPr="00816245" w:rsidRDefault="00845F46" w:rsidP="00845F46">
      <w:pPr>
        <w:shd w:val="clear" w:color="auto" w:fill="FFFFFF"/>
        <w:spacing w:line="540" w:lineRule="exact"/>
        <w:ind w:firstLineChars="200" w:firstLine="600"/>
        <w:rPr>
          <w:rFonts w:eastAsia="方正仿宋简体"/>
          <w:kern w:val="0"/>
          <w:sz w:val="30"/>
          <w:szCs w:val="30"/>
        </w:rPr>
      </w:pPr>
      <w:r w:rsidRPr="00816245">
        <w:rPr>
          <w:rFonts w:eastAsia="方正仿宋简体" w:hint="eastAsia"/>
          <w:kern w:val="0"/>
          <w:sz w:val="30"/>
          <w:szCs w:val="30"/>
        </w:rPr>
        <w:t>有价证券作为保证金业务中托管机构收取的有关费用，按照托管机构的有关规定执行。</w:t>
      </w:r>
    </w:p>
    <w:p w:rsidR="00845F46" w:rsidRPr="00816245" w:rsidRDefault="00845F46" w:rsidP="00845F46">
      <w:pPr>
        <w:shd w:val="clear" w:color="auto" w:fill="FFFFFF"/>
        <w:spacing w:line="540" w:lineRule="exact"/>
        <w:ind w:firstLineChars="200" w:firstLine="602"/>
        <w:rPr>
          <w:rFonts w:eastAsia="方正仿宋简体"/>
          <w:kern w:val="0"/>
          <w:sz w:val="30"/>
          <w:szCs w:val="30"/>
        </w:rPr>
      </w:pPr>
      <w:r w:rsidRPr="00816245">
        <w:rPr>
          <w:rFonts w:eastAsia="方正仿宋简体" w:hint="eastAsia"/>
          <w:b/>
          <w:kern w:val="0"/>
          <w:sz w:val="30"/>
          <w:szCs w:val="30"/>
        </w:rPr>
        <w:t>第八十七条</w:t>
      </w:r>
      <w:r w:rsidRPr="00816245">
        <w:rPr>
          <w:rFonts w:eastAsia="方正仿宋简体" w:hint="eastAsia"/>
          <w:b/>
          <w:kern w:val="0"/>
          <w:sz w:val="30"/>
          <w:szCs w:val="30"/>
        </w:rPr>
        <w:t xml:space="preserve"> </w:t>
      </w:r>
      <w:r w:rsidRPr="00816245">
        <w:rPr>
          <w:rFonts w:eastAsia="方正仿宋简体" w:hint="eastAsia"/>
          <w:kern w:val="0"/>
          <w:sz w:val="30"/>
          <w:szCs w:val="30"/>
        </w:rPr>
        <w:t>当会员不履行或者不能完全履行交易保证金债务和相关债务时，能源中心有权处置作为保证金的资产，从所得的款项中优先受偿交易保证金债务和相关债务。会员应当承担处置作为保证金的资产时产生的损失及费用。</w:t>
      </w:r>
    </w:p>
    <w:p w:rsidR="00845F46" w:rsidRPr="00816245" w:rsidRDefault="00845F46" w:rsidP="00845F46">
      <w:pPr>
        <w:shd w:val="clear" w:color="auto" w:fill="FFFFFF"/>
        <w:spacing w:line="540" w:lineRule="exact"/>
        <w:ind w:firstLineChars="200" w:firstLine="602"/>
        <w:rPr>
          <w:rFonts w:eastAsia="方正仿宋简体" w:cs="Arial"/>
          <w:kern w:val="0"/>
          <w:sz w:val="30"/>
          <w:szCs w:val="30"/>
        </w:rPr>
      </w:pPr>
      <w:r w:rsidRPr="00816245">
        <w:rPr>
          <w:rFonts w:eastAsia="方正仿宋简体" w:cs="Arial" w:hint="eastAsia"/>
          <w:b/>
          <w:kern w:val="0"/>
          <w:sz w:val="30"/>
          <w:szCs w:val="30"/>
        </w:rPr>
        <w:t>第八十八条</w:t>
      </w:r>
      <w:r w:rsidRPr="00816245">
        <w:rPr>
          <w:rFonts w:eastAsia="方正仿宋简体" w:cs="Arial"/>
          <w:b/>
          <w:kern w:val="0"/>
          <w:sz w:val="30"/>
          <w:szCs w:val="30"/>
        </w:rPr>
        <w:t xml:space="preserve"> </w:t>
      </w:r>
      <w:r w:rsidRPr="00816245">
        <w:rPr>
          <w:rFonts w:eastAsia="方正仿宋简体" w:cs="Arial"/>
          <w:kern w:val="0"/>
          <w:sz w:val="30"/>
          <w:szCs w:val="30"/>
        </w:rPr>
        <w:t>能源中心处置作为保证金的有价证券的，可以按照有价证券的市场流动性、有效期限、处置效率等因素选择需要处置的有价证券。</w:t>
      </w:r>
    </w:p>
    <w:p w:rsidR="00845F46" w:rsidRPr="00816245" w:rsidRDefault="00845F46" w:rsidP="00845F46">
      <w:pPr>
        <w:shd w:val="clear" w:color="auto" w:fill="FFFFFF"/>
        <w:spacing w:line="540" w:lineRule="exact"/>
        <w:ind w:firstLineChars="200" w:firstLine="600"/>
        <w:rPr>
          <w:rFonts w:eastAsia="方正仿宋简体" w:cs="Arial"/>
          <w:kern w:val="0"/>
          <w:sz w:val="30"/>
          <w:szCs w:val="30"/>
        </w:rPr>
      </w:pPr>
      <w:r w:rsidRPr="00816245">
        <w:rPr>
          <w:rFonts w:eastAsia="方正仿宋简体" w:cs="Arial" w:hint="eastAsia"/>
          <w:kern w:val="0"/>
          <w:sz w:val="30"/>
          <w:szCs w:val="30"/>
        </w:rPr>
        <w:t>有价证券的处置方式为拍卖、变卖和协议折价等，能源中心可以根据情况确定处置方式，具体处置由能源中心自行办理或者委托托管机构按照有关规定办理。</w:t>
      </w:r>
    </w:p>
    <w:p w:rsidR="00845F46" w:rsidRPr="00816245" w:rsidRDefault="00845F46" w:rsidP="00845F46">
      <w:pPr>
        <w:shd w:val="clear" w:color="auto" w:fill="FFFFFF"/>
        <w:spacing w:line="540" w:lineRule="exact"/>
        <w:ind w:firstLineChars="200" w:firstLine="600"/>
        <w:rPr>
          <w:rFonts w:eastAsia="方正仿宋简体" w:cs="Arial" w:hint="eastAsia"/>
          <w:kern w:val="0"/>
          <w:sz w:val="30"/>
          <w:szCs w:val="30"/>
        </w:rPr>
      </w:pPr>
      <w:r w:rsidRPr="00816245">
        <w:rPr>
          <w:rFonts w:eastAsia="方正仿宋简体" w:cs="Arial" w:hint="eastAsia"/>
          <w:kern w:val="0"/>
          <w:sz w:val="30"/>
          <w:szCs w:val="30"/>
        </w:rPr>
        <w:t>使用拍卖、变卖等公开处置方式时，能源中心可以公布会员交存至能源中心的全部有价证券，由市场参与者根据公布的有价证券提交申购意向。</w:t>
      </w:r>
    </w:p>
    <w:p w:rsidR="00845F46" w:rsidRPr="00816245" w:rsidRDefault="00845F46" w:rsidP="00845F46">
      <w:pPr>
        <w:spacing w:beforeLines="50" w:before="156" w:line="540" w:lineRule="exact"/>
        <w:jc w:val="center"/>
        <w:outlineLvl w:val="1"/>
        <w:rPr>
          <w:rFonts w:eastAsia="方正黑体简体"/>
          <w:color w:val="000000"/>
          <w:kern w:val="0"/>
          <w:sz w:val="30"/>
          <w:szCs w:val="30"/>
          <w:lang w:val="x-none" w:eastAsia="x-none"/>
        </w:rPr>
      </w:pPr>
      <w:r w:rsidRPr="00816245">
        <w:rPr>
          <w:rFonts w:eastAsia="方正黑体简体"/>
          <w:color w:val="000000"/>
          <w:kern w:val="0"/>
          <w:sz w:val="30"/>
          <w:szCs w:val="30"/>
          <w:lang w:val="x-none" w:eastAsia="x-none"/>
        </w:rPr>
        <w:t>第七章</w:t>
      </w:r>
      <w:r w:rsidRPr="00816245">
        <w:rPr>
          <w:rFonts w:eastAsia="方正黑体简体"/>
          <w:color w:val="000000"/>
          <w:kern w:val="0"/>
          <w:sz w:val="30"/>
          <w:szCs w:val="30"/>
          <w:lang w:val="x-none" w:eastAsia="x-none"/>
        </w:rPr>
        <w:t xml:space="preserve"> </w:t>
      </w:r>
      <w:r w:rsidRPr="00816245">
        <w:rPr>
          <w:rFonts w:eastAsia="方正黑体简体"/>
          <w:color w:val="000000"/>
          <w:kern w:val="0"/>
          <w:sz w:val="30"/>
          <w:szCs w:val="30"/>
          <w:lang w:val="x-none" w:eastAsia="x-none"/>
        </w:rPr>
        <w:t>风险与责任</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第八十</w:t>
      </w:r>
      <w:r w:rsidRPr="00816245">
        <w:rPr>
          <w:rFonts w:eastAsia="方正仿宋简体" w:hint="eastAsia"/>
          <w:b/>
          <w:kern w:val="0"/>
          <w:sz w:val="30"/>
          <w:szCs w:val="30"/>
        </w:rPr>
        <w:t>九</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会员应当履行其在能源中心成交的合约相关义务和责任，承担相关风险。</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能源中心按照交易规则组织期货交易，完成的结算交割、收取的保证金或其他作为保证金使用的资产，以及采取的违约处理措施，不因会员进入破产程序而被撤销或者无效。</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会员进入破产程序，能源中心仍可以按照交易规则及其实施细则，对该会员未了结的合约进行净额结算。</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能源中心因资不抵债被接管或者进入破产程序的，会员可按照能源中心交易规则及其实施细则或者依据其与能源中心的合同约定，终止所有未了结的合约，并进行净额结算。</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w:t>
      </w:r>
      <w:r w:rsidRPr="00816245">
        <w:rPr>
          <w:rFonts w:eastAsia="方正仿宋简体" w:hint="eastAsia"/>
          <w:b/>
          <w:kern w:val="0"/>
          <w:sz w:val="30"/>
          <w:szCs w:val="30"/>
        </w:rPr>
        <w:t>九十</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风险防范实行分级负责制。能源中心对会员进行风险管理；会员对其结算交割委托人进行风险管理；期货公司会员、境外特殊经纪参与者、境外中介机构对其客户进行风险管理。</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w:t>
      </w:r>
      <w:r w:rsidRPr="00816245">
        <w:rPr>
          <w:rFonts w:eastAsia="方正仿宋简体" w:hint="eastAsia"/>
          <w:b/>
          <w:kern w:val="0"/>
          <w:sz w:val="30"/>
          <w:szCs w:val="30"/>
        </w:rPr>
        <w:t>九十一</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会员不能履行合约相关义务和责任的，能源中心可以对其采取下列保障措施：</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（一）动用会员的结算准备金；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（二）暂停开仓交易；</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（三）按规定强行平仓，直至强行平仓后释放的保证金能够履行合约相关义务和责任为止；</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（四）将作为保证金使用的资产处置变现，用变现所得履行合约相关义务和责任。</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w:t>
      </w:r>
      <w:r w:rsidRPr="00816245">
        <w:rPr>
          <w:rFonts w:eastAsia="方正仿宋简体" w:hint="eastAsia"/>
          <w:b/>
          <w:kern w:val="0"/>
          <w:sz w:val="30"/>
          <w:szCs w:val="30"/>
        </w:rPr>
        <w:t>九十二</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采取本细则第</w:t>
      </w:r>
      <w:r w:rsidRPr="00816245">
        <w:rPr>
          <w:rFonts w:eastAsia="方正仿宋简体" w:hint="eastAsia"/>
          <w:kern w:val="0"/>
          <w:sz w:val="30"/>
          <w:szCs w:val="30"/>
        </w:rPr>
        <w:t>九十一</w:t>
      </w:r>
      <w:r w:rsidRPr="00816245">
        <w:rPr>
          <w:rFonts w:eastAsia="方正仿宋简体"/>
          <w:kern w:val="0"/>
          <w:sz w:val="30"/>
          <w:szCs w:val="30"/>
        </w:rPr>
        <w:t>条措施后会员仍无法履行合约相关义务和责任的，能源中心按以下步骤履行合约相关义务和责任：</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（一）动用风险准备金；</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（二）动用能源中心的自有资产。</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能源中心履行合约相关义务和责任后，通过法律程序对会员进行追偿。</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w:t>
      </w:r>
      <w:r w:rsidRPr="00816245">
        <w:rPr>
          <w:rFonts w:eastAsia="方正仿宋简体" w:hint="eastAsia"/>
          <w:b/>
          <w:kern w:val="0"/>
          <w:sz w:val="30"/>
          <w:szCs w:val="30"/>
        </w:rPr>
        <w:t>九十三</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能源中心实行风险准备金制度。</w:t>
      </w:r>
    </w:p>
    <w:p w:rsidR="00845F46" w:rsidRPr="00816245" w:rsidRDefault="00845F46" w:rsidP="00845F46">
      <w:pPr>
        <w:tabs>
          <w:tab w:val="left" w:pos="0"/>
        </w:tabs>
        <w:spacing w:line="540" w:lineRule="exact"/>
        <w:ind w:firstLineChars="200" w:firstLine="600"/>
        <w:rPr>
          <w:rFonts w:eastAsia="方正仿宋简体"/>
          <w:kern w:val="0"/>
          <w:sz w:val="30"/>
          <w:szCs w:val="30"/>
        </w:rPr>
      </w:pPr>
      <w:r w:rsidRPr="00816245">
        <w:rPr>
          <w:rFonts w:eastAsia="方正仿宋简体"/>
          <w:kern w:val="0"/>
          <w:sz w:val="30"/>
          <w:szCs w:val="30"/>
        </w:rPr>
        <w:t>风险准备金由能源中心设立，用于为维护期货市场正常运转、提供财务担保以及弥补因能源中心不可预见的风险所带来的损失。</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w:t>
      </w:r>
      <w:r w:rsidRPr="00816245">
        <w:rPr>
          <w:rFonts w:eastAsia="方正仿宋简体" w:hint="eastAsia"/>
          <w:b/>
          <w:kern w:val="0"/>
          <w:sz w:val="30"/>
          <w:szCs w:val="30"/>
        </w:rPr>
        <w:t>九十四</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风险准备金的来源包括：</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（一）能源中心按照手续费收入</w:t>
      </w:r>
      <w:r w:rsidRPr="00816245">
        <w:rPr>
          <w:rFonts w:eastAsia="方正仿宋简体"/>
          <w:kern w:val="0"/>
          <w:sz w:val="30"/>
          <w:szCs w:val="30"/>
        </w:rPr>
        <w:t>20%</w:t>
      </w:r>
      <w:r w:rsidRPr="00816245">
        <w:rPr>
          <w:rFonts w:eastAsia="方正仿宋简体"/>
          <w:kern w:val="0"/>
          <w:sz w:val="30"/>
          <w:szCs w:val="30"/>
        </w:rPr>
        <w:t>的比例，从管理费用中提取；</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（二）符合国家财政政策规定的其他收入。</w:t>
      </w:r>
    </w:p>
    <w:p w:rsidR="00845F46" w:rsidRPr="00816245" w:rsidRDefault="00845F46" w:rsidP="00845F46">
      <w:pPr>
        <w:spacing w:line="540" w:lineRule="exact"/>
        <w:ind w:firstLineChars="200" w:firstLine="600"/>
        <w:rPr>
          <w:rFonts w:eastAsia="方正仿宋简体"/>
          <w:kern w:val="0"/>
          <w:sz w:val="30"/>
          <w:szCs w:val="30"/>
        </w:rPr>
      </w:pPr>
      <w:r w:rsidRPr="00816245">
        <w:rPr>
          <w:rFonts w:eastAsia="方正仿宋简体"/>
          <w:kern w:val="0"/>
          <w:sz w:val="30"/>
          <w:szCs w:val="30"/>
        </w:rPr>
        <w:t>当风险准备金余额达到中国证监会和其他监管机构规定的标准时，经中国证监会批准后可以不再提取。</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w:t>
      </w:r>
      <w:r w:rsidRPr="00816245">
        <w:rPr>
          <w:rFonts w:eastAsia="方正仿宋简体" w:hint="eastAsia"/>
          <w:b/>
          <w:kern w:val="0"/>
          <w:sz w:val="30"/>
          <w:szCs w:val="30"/>
        </w:rPr>
        <w:t>九十五</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风险准备金应当单独核算，专户存储，除用于弥补风险损失外，不得挪作他用。</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第九十</w:t>
      </w:r>
      <w:r w:rsidRPr="00816245">
        <w:rPr>
          <w:rFonts w:eastAsia="方正仿宋简体" w:hint="eastAsia"/>
          <w:b/>
          <w:kern w:val="0"/>
          <w:sz w:val="30"/>
          <w:szCs w:val="30"/>
        </w:rPr>
        <w:t>六</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风险准备金的动用应当经能源中心董事会批准，报告中国证监会后按规定的用途和程序进行。</w:t>
      </w:r>
    </w:p>
    <w:p w:rsidR="00845F46" w:rsidRPr="00816245" w:rsidRDefault="00845F46" w:rsidP="00845F46">
      <w:pPr>
        <w:spacing w:beforeLines="50" w:before="156" w:line="540" w:lineRule="exact"/>
        <w:jc w:val="center"/>
        <w:outlineLvl w:val="1"/>
        <w:rPr>
          <w:rFonts w:eastAsia="方正黑体简体"/>
          <w:color w:val="000000"/>
          <w:kern w:val="0"/>
          <w:sz w:val="30"/>
          <w:szCs w:val="30"/>
          <w:lang w:val="x-none" w:eastAsia="x-none"/>
        </w:rPr>
      </w:pPr>
      <w:r w:rsidRPr="00816245">
        <w:rPr>
          <w:rFonts w:eastAsia="方正黑体简体"/>
          <w:color w:val="000000"/>
          <w:kern w:val="0"/>
          <w:sz w:val="30"/>
          <w:szCs w:val="30"/>
          <w:lang w:val="x-none" w:eastAsia="x-none"/>
        </w:rPr>
        <w:t>第八章</w:t>
      </w:r>
      <w:r w:rsidRPr="00816245">
        <w:rPr>
          <w:rFonts w:eastAsia="方正黑体简体"/>
          <w:color w:val="000000"/>
          <w:kern w:val="0"/>
          <w:sz w:val="30"/>
          <w:szCs w:val="30"/>
          <w:lang w:val="x-none" w:eastAsia="x-none"/>
        </w:rPr>
        <w:t xml:space="preserve"> </w:t>
      </w:r>
      <w:r w:rsidRPr="00816245">
        <w:rPr>
          <w:rFonts w:eastAsia="方正黑体简体"/>
          <w:color w:val="000000"/>
          <w:kern w:val="0"/>
          <w:sz w:val="30"/>
          <w:szCs w:val="30"/>
          <w:lang w:val="x-none" w:eastAsia="x-none"/>
        </w:rPr>
        <w:t>附</w:t>
      </w:r>
      <w:r w:rsidRPr="00816245">
        <w:rPr>
          <w:rFonts w:eastAsia="方正黑体简体" w:hint="eastAsia"/>
          <w:color w:val="000000"/>
          <w:kern w:val="0"/>
          <w:sz w:val="30"/>
          <w:szCs w:val="30"/>
          <w:lang w:val="x-none" w:eastAsia="x-none"/>
        </w:rPr>
        <w:t xml:space="preserve"> </w:t>
      </w:r>
      <w:r w:rsidRPr="00816245">
        <w:rPr>
          <w:rFonts w:eastAsia="方正黑体简体"/>
          <w:color w:val="000000"/>
          <w:kern w:val="0"/>
          <w:sz w:val="30"/>
          <w:szCs w:val="30"/>
          <w:lang w:val="x-none" w:eastAsia="x-none"/>
        </w:rPr>
        <w:t>则</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第九十</w:t>
      </w:r>
      <w:r w:rsidRPr="00816245">
        <w:rPr>
          <w:rFonts w:eastAsia="方正仿宋简体" w:hint="eastAsia"/>
          <w:b/>
          <w:kern w:val="0"/>
          <w:sz w:val="30"/>
          <w:szCs w:val="30"/>
        </w:rPr>
        <w:t>七</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hint="eastAsia"/>
          <w:kern w:val="0"/>
          <w:sz w:val="30"/>
          <w:szCs w:val="30"/>
        </w:rPr>
        <w:t>能源中心对于期权合约结算另有规定的，适用其规定，未有明确规定的，适用本细则。本细则中的“期货市场”“期货</w:t>
      </w:r>
      <w:r w:rsidRPr="00816245">
        <w:rPr>
          <w:rFonts w:eastAsia="方正仿宋简体"/>
          <w:kern w:val="0"/>
          <w:sz w:val="30"/>
          <w:szCs w:val="30"/>
        </w:rPr>
        <w:t>业务</w:t>
      </w:r>
      <w:r w:rsidRPr="00816245">
        <w:rPr>
          <w:rFonts w:eastAsia="方正仿宋简体" w:hint="eastAsia"/>
          <w:kern w:val="0"/>
          <w:sz w:val="30"/>
          <w:szCs w:val="30"/>
        </w:rPr>
        <w:t>”“期货相关</w:t>
      </w:r>
      <w:r w:rsidRPr="00816245">
        <w:rPr>
          <w:rFonts w:eastAsia="方正仿宋简体"/>
          <w:kern w:val="0"/>
          <w:sz w:val="30"/>
          <w:szCs w:val="30"/>
        </w:rPr>
        <w:t>业务</w:t>
      </w:r>
      <w:r w:rsidRPr="00816245">
        <w:rPr>
          <w:rFonts w:eastAsia="方正仿宋简体" w:hint="eastAsia"/>
          <w:kern w:val="0"/>
          <w:sz w:val="30"/>
          <w:szCs w:val="30"/>
        </w:rPr>
        <w:t>”“期货交易”等表述，包括期权业务及相关活动，另有规定的除外。</w:t>
      </w:r>
    </w:p>
    <w:p w:rsidR="00845F46" w:rsidRPr="00816245" w:rsidRDefault="00845F46" w:rsidP="00845F46">
      <w:pPr>
        <w:tabs>
          <w:tab w:val="left" w:pos="0"/>
          <w:tab w:val="left" w:pos="709"/>
        </w:tabs>
        <w:spacing w:line="540" w:lineRule="exact"/>
        <w:ind w:firstLineChars="200" w:firstLine="600"/>
        <w:rPr>
          <w:rFonts w:eastAsia="方正仿宋简体"/>
          <w:kern w:val="0"/>
          <w:sz w:val="30"/>
          <w:szCs w:val="30"/>
        </w:rPr>
      </w:pPr>
      <w:r w:rsidRPr="00816245">
        <w:rPr>
          <w:rFonts w:eastAsia="方正仿宋简体"/>
          <w:kern w:val="0"/>
          <w:sz w:val="30"/>
          <w:szCs w:val="30"/>
        </w:rPr>
        <w:t>违反本细则规定的，能源中心按《上海国际能源交易中心违规处理实施细则》的有关规定处理。</w:t>
      </w:r>
    </w:p>
    <w:p w:rsidR="00845F46" w:rsidRPr="00816245" w:rsidRDefault="00845F46" w:rsidP="00845F46">
      <w:pPr>
        <w:tabs>
          <w:tab w:val="left" w:pos="0"/>
          <w:tab w:val="left" w:pos="709"/>
        </w:tabs>
        <w:spacing w:line="540" w:lineRule="exact"/>
        <w:ind w:firstLineChars="200" w:firstLine="602"/>
        <w:rPr>
          <w:rFonts w:eastAsia="方正仿宋简体"/>
          <w:kern w:val="0"/>
          <w:sz w:val="30"/>
          <w:szCs w:val="30"/>
        </w:rPr>
      </w:pPr>
      <w:r w:rsidRPr="00816245">
        <w:rPr>
          <w:rFonts w:eastAsia="方正仿宋简体"/>
          <w:b/>
          <w:kern w:val="0"/>
          <w:sz w:val="30"/>
          <w:szCs w:val="30"/>
        </w:rPr>
        <w:t>第九十</w:t>
      </w:r>
      <w:r w:rsidRPr="00816245">
        <w:rPr>
          <w:rFonts w:eastAsia="方正仿宋简体" w:hint="eastAsia"/>
          <w:b/>
          <w:kern w:val="0"/>
          <w:sz w:val="30"/>
          <w:szCs w:val="30"/>
        </w:rPr>
        <w:t>八</w:t>
      </w:r>
      <w:r w:rsidRPr="00816245">
        <w:rPr>
          <w:rFonts w:eastAsia="方正仿宋简体"/>
          <w:b/>
          <w:kern w:val="0"/>
          <w:sz w:val="30"/>
          <w:szCs w:val="30"/>
        </w:rPr>
        <w:t>条</w:t>
      </w:r>
      <w:r w:rsidRPr="00816245">
        <w:rPr>
          <w:rFonts w:eastAsia="方正仿宋简体"/>
          <w:b/>
          <w:kern w:val="0"/>
          <w:sz w:val="30"/>
          <w:szCs w:val="30"/>
        </w:rPr>
        <w:t xml:space="preserve"> </w:t>
      </w:r>
      <w:r w:rsidRPr="00816245">
        <w:rPr>
          <w:rFonts w:eastAsia="方正仿宋简体"/>
          <w:kern w:val="0"/>
          <w:sz w:val="30"/>
          <w:szCs w:val="30"/>
        </w:rPr>
        <w:t>本细则解释权属能源中心。</w:t>
      </w:r>
    </w:p>
    <w:p w:rsidR="00845F46" w:rsidRPr="00816245" w:rsidRDefault="00845F46" w:rsidP="00845F46">
      <w:pPr>
        <w:tabs>
          <w:tab w:val="left" w:pos="0"/>
          <w:tab w:val="left" w:pos="709"/>
        </w:tabs>
        <w:spacing w:line="540" w:lineRule="exact"/>
        <w:ind w:firstLineChars="200" w:firstLine="602"/>
        <w:rPr>
          <w:rFonts w:eastAsia="方正仿宋简体" w:hint="eastAsia"/>
          <w:kern w:val="0"/>
          <w:sz w:val="30"/>
          <w:szCs w:val="30"/>
        </w:rPr>
      </w:pPr>
      <w:r w:rsidRPr="00816245">
        <w:rPr>
          <w:rFonts w:eastAsia="方正仿宋简体"/>
          <w:b/>
          <w:sz w:val="30"/>
          <w:szCs w:val="30"/>
        </w:rPr>
        <w:t>第九十</w:t>
      </w:r>
      <w:r w:rsidRPr="00816245">
        <w:rPr>
          <w:rFonts w:eastAsia="方正仿宋简体" w:hint="eastAsia"/>
          <w:b/>
          <w:sz w:val="30"/>
          <w:szCs w:val="30"/>
        </w:rPr>
        <w:t>九</w:t>
      </w:r>
      <w:r w:rsidRPr="00816245">
        <w:rPr>
          <w:rFonts w:eastAsia="方正仿宋简体"/>
          <w:b/>
          <w:sz w:val="30"/>
          <w:szCs w:val="30"/>
        </w:rPr>
        <w:t>条</w:t>
      </w:r>
      <w:r w:rsidRPr="00816245">
        <w:rPr>
          <w:rFonts w:eastAsia="方正仿宋简体"/>
          <w:b/>
          <w:sz w:val="30"/>
          <w:szCs w:val="30"/>
        </w:rPr>
        <w:t xml:space="preserve"> </w:t>
      </w:r>
      <w:r w:rsidRPr="00816245">
        <w:rPr>
          <w:rFonts w:eastAsia="方正仿宋简体"/>
          <w:kern w:val="0"/>
          <w:sz w:val="30"/>
          <w:szCs w:val="30"/>
        </w:rPr>
        <w:t>本细则自</w:t>
      </w:r>
      <w:r w:rsidRPr="00816245">
        <w:rPr>
          <w:rFonts w:eastAsia="方正仿宋简体"/>
          <w:b/>
          <w:color w:val="FF0000"/>
          <w:kern w:val="0"/>
          <w:sz w:val="30"/>
          <w:szCs w:val="30"/>
        </w:rPr>
        <w:t>2024</w:t>
      </w:r>
      <w:r w:rsidRPr="00816245">
        <w:rPr>
          <w:rFonts w:eastAsia="方正仿宋简体"/>
          <w:b/>
          <w:color w:val="FF0000"/>
          <w:kern w:val="0"/>
          <w:sz w:val="30"/>
          <w:szCs w:val="30"/>
        </w:rPr>
        <w:t>年</w:t>
      </w:r>
      <w:r w:rsidRPr="00816245">
        <w:rPr>
          <w:rFonts w:eastAsia="方正仿宋简体"/>
          <w:b/>
          <w:color w:val="FF0000"/>
          <w:kern w:val="0"/>
          <w:sz w:val="30"/>
          <w:szCs w:val="30"/>
        </w:rPr>
        <w:t xml:space="preserve"> </w:t>
      </w:r>
      <w:r w:rsidRPr="00816245">
        <w:rPr>
          <w:rFonts w:eastAsia="方正仿宋简体" w:hint="eastAsia"/>
          <w:b/>
          <w:color w:val="FF0000"/>
          <w:kern w:val="0"/>
          <w:sz w:val="30"/>
          <w:szCs w:val="30"/>
        </w:rPr>
        <w:t>月</w:t>
      </w:r>
      <w:r w:rsidRPr="00816245">
        <w:rPr>
          <w:rFonts w:eastAsia="方正仿宋简体"/>
          <w:b/>
          <w:color w:val="FF0000"/>
          <w:kern w:val="0"/>
          <w:sz w:val="30"/>
          <w:szCs w:val="30"/>
        </w:rPr>
        <w:t xml:space="preserve"> </w:t>
      </w:r>
      <w:r w:rsidRPr="00816245">
        <w:rPr>
          <w:rFonts w:eastAsia="方正仿宋简体" w:hint="eastAsia"/>
          <w:b/>
          <w:color w:val="FF0000"/>
          <w:kern w:val="0"/>
          <w:sz w:val="30"/>
          <w:szCs w:val="30"/>
        </w:rPr>
        <w:t>日</w:t>
      </w:r>
      <w:r w:rsidRPr="00816245">
        <w:rPr>
          <w:rFonts w:eastAsia="方正仿宋简体"/>
          <w:kern w:val="0"/>
          <w:sz w:val="30"/>
          <w:szCs w:val="30"/>
        </w:rPr>
        <w:t>起实施。</w:t>
      </w:r>
    </w:p>
    <w:p w:rsidR="00C74C8B" w:rsidRPr="00845F46" w:rsidRDefault="00C74C8B"/>
    <w:sectPr w:rsidR="00C74C8B" w:rsidRPr="00845F46" w:rsidSect="00845F46">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8F" w:rsidRDefault="00CD098F" w:rsidP="00845F46">
      <w:r>
        <w:separator/>
      </w:r>
    </w:p>
  </w:endnote>
  <w:endnote w:type="continuationSeparator" w:id="0">
    <w:p w:rsidR="00CD098F" w:rsidRDefault="00CD098F" w:rsidP="0084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540255"/>
      <w:docPartObj>
        <w:docPartGallery w:val="Page Numbers (Bottom of Page)"/>
        <w:docPartUnique/>
      </w:docPartObj>
    </w:sdtPr>
    <w:sdtEndPr>
      <w:rPr>
        <w:sz w:val="24"/>
        <w:szCs w:val="24"/>
      </w:rPr>
    </w:sdtEndPr>
    <w:sdtContent>
      <w:p w:rsidR="00845F46" w:rsidRPr="00845F46" w:rsidRDefault="00845F46">
        <w:pPr>
          <w:pStyle w:val="a4"/>
          <w:jc w:val="center"/>
          <w:rPr>
            <w:sz w:val="24"/>
            <w:szCs w:val="24"/>
          </w:rPr>
        </w:pPr>
        <w:r w:rsidRPr="00845F46">
          <w:rPr>
            <w:sz w:val="24"/>
            <w:szCs w:val="24"/>
          </w:rPr>
          <w:fldChar w:fldCharType="begin"/>
        </w:r>
        <w:r w:rsidRPr="00845F46">
          <w:rPr>
            <w:sz w:val="24"/>
            <w:szCs w:val="24"/>
          </w:rPr>
          <w:instrText>PAGE   \* MERGEFORMAT</w:instrText>
        </w:r>
        <w:r w:rsidRPr="00845F46">
          <w:rPr>
            <w:sz w:val="24"/>
            <w:szCs w:val="24"/>
          </w:rPr>
          <w:fldChar w:fldCharType="separate"/>
        </w:r>
        <w:r w:rsidR="00CD098F" w:rsidRPr="00CD098F">
          <w:rPr>
            <w:noProof/>
            <w:sz w:val="24"/>
            <w:szCs w:val="24"/>
            <w:lang w:val="zh-CN"/>
          </w:rPr>
          <w:t>-</w:t>
        </w:r>
        <w:r w:rsidR="00CD098F">
          <w:rPr>
            <w:noProof/>
            <w:sz w:val="24"/>
            <w:szCs w:val="24"/>
          </w:rPr>
          <w:t xml:space="preserve"> 1 -</w:t>
        </w:r>
        <w:r w:rsidRPr="00845F46">
          <w:rPr>
            <w:sz w:val="24"/>
            <w:szCs w:val="24"/>
          </w:rPr>
          <w:fldChar w:fldCharType="end"/>
        </w:r>
      </w:p>
    </w:sdtContent>
  </w:sdt>
  <w:p w:rsidR="00845F46" w:rsidRDefault="00845F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8F" w:rsidRDefault="00CD098F" w:rsidP="00845F46">
      <w:r>
        <w:separator/>
      </w:r>
    </w:p>
  </w:footnote>
  <w:footnote w:type="continuationSeparator" w:id="0">
    <w:p w:rsidR="00CD098F" w:rsidRDefault="00CD098F" w:rsidP="00845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46"/>
    <w:rsid w:val="00845F46"/>
    <w:rsid w:val="00C74C8B"/>
    <w:rsid w:val="00CD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54589-4C3E-4EF4-8DA5-B346E30B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F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F46"/>
    <w:rPr>
      <w:rFonts w:ascii="Times New Roman" w:eastAsia="宋体" w:hAnsi="Times New Roman" w:cs="Times New Roman"/>
      <w:sz w:val="18"/>
      <w:szCs w:val="18"/>
    </w:rPr>
  </w:style>
  <w:style w:type="paragraph" w:styleId="a4">
    <w:name w:val="footer"/>
    <w:basedOn w:val="a"/>
    <w:link w:val="Char0"/>
    <w:uiPriority w:val="99"/>
    <w:unhideWhenUsed/>
    <w:rsid w:val="00845F46"/>
    <w:pPr>
      <w:tabs>
        <w:tab w:val="center" w:pos="4153"/>
        <w:tab w:val="right" w:pos="8306"/>
      </w:tabs>
      <w:snapToGrid w:val="0"/>
      <w:jc w:val="left"/>
    </w:pPr>
    <w:rPr>
      <w:sz w:val="18"/>
      <w:szCs w:val="18"/>
    </w:rPr>
  </w:style>
  <w:style w:type="character" w:customStyle="1" w:styleId="Char0">
    <w:name w:val="页脚 Char"/>
    <w:basedOn w:val="a0"/>
    <w:link w:val="a4"/>
    <w:uiPriority w:val="99"/>
    <w:rsid w:val="00845F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1</cp:revision>
  <dcterms:created xsi:type="dcterms:W3CDTF">2024-05-10T08:42:00Z</dcterms:created>
  <dcterms:modified xsi:type="dcterms:W3CDTF">2024-05-10T08:46:00Z</dcterms:modified>
</cp:coreProperties>
</file>