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43" w:rsidRPr="001A2032" w:rsidRDefault="00075243" w:rsidP="00075243">
      <w:pPr>
        <w:spacing w:line="360" w:lineRule="auto"/>
        <w:rPr>
          <w:rFonts w:ascii="方正大标宋简体" w:eastAsia="方正大标宋简体" w:hAnsi="宋体"/>
          <w:sz w:val="42"/>
          <w:szCs w:val="42"/>
        </w:rPr>
      </w:pPr>
      <w:bookmarkStart w:id="0" w:name="OLE_LINK46"/>
      <w:bookmarkStart w:id="1" w:name="OLE_LINK47"/>
      <w:r w:rsidRPr="001A2032">
        <w:rPr>
          <w:rFonts w:ascii="方正大标宋简体" w:eastAsia="方正大标宋简体" w:hAnsi="宋体" w:hint="eastAsia"/>
          <w:sz w:val="42"/>
          <w:szCs w:val="42"/>
        </w:rPr>
        <w:t>附件</w:t>
      </w:r>
      <w:bookmarkStart w:id="2" w:name="OLE_LINK537"/>
      <w:r>
        <w:rPr>
          <w:rFonts w:eastAsia="方正大标宋简体"/>
          <w:sz w:val="42"/>
          <w:szCs w:val="42"/>
        </w:rPr>
        <w:t>1</w:t>
      </w:r>
    </w:p>
    <w:bookmarkEnd w:id="0"/>
    <w:bookmarkEnd w:id="1"/>
    <w:bookmarkEnd w:id="2"/>
    <w:p w:rsidR="00075243" w:rsidRPr="00992878" w:rsidRDefault="00075243" w:rsidP="00075243">
      <w:pPr>
        <w:spacing w:line="360" w:lineRule="auto"/>
        <w:ind w:firstLineChars="200" w:firstLine="600"/>
        <w:rPr>
          <w:rFonts w:eastAsia="方正仿宋简体"/>
          <w:sz w:val="30"/>
          <w:szCs w:val="30"/>
        </w:rPr>
      </w:pPr>
    </w:p>
    <w:p w:rsidR="00075243" w:rsidRPr="00FD5EC1" w:rsidRDefault="00075243" w:rsidP="00075243">
      <w:pPr>
        <w:spacing w:line="360" w:lineRule="auto"/>
        <w:rPr>
          <w:rFonts w:ascii="方正大标宋简体" w:eastAsia="方正大标宋简体" w:hAnsi="宋体"/>
          <w:sz w:val="42"/>
          <w:szCs w:val="42"/>
        </w:rPr>
      </w:pPr>
      <w:r w:rsidRPr="00FD5EC1">
        <w:rPr>
          <w:rFonts w:ascii="方正大标宋简体" w:eastAsia="方正大标宋简体" w:hAnsi="宋体" w:hint="eastAsia"/>
          <w:sz w:val="42"/>
          <w:szCs w:val="42"/>
        </w:rPr>
        <w:t>《上海国际能源交易中心结算细则》修订说明</w:t>
      </w:r>
    </w:p>
    <w:p w:rsidR="00075243" w:rsidRPr="00FD5EC1" w:rsidRDefault="00075243" w:rsidP="00075243">
      <w:pPr>
        <w:spacing w:line="360" w:lineRule="auto"/>
        <w:rPr>
          <w:rFonts w:ascii="方正大标宋简体" w:eastAsia="方正大标宋简体" w:hAnsi="宋体"/>
          <w:sz w:val="42"/>
          <w:szCs w:val="42"/>
        </w:rPr>
      </w:pPr>
    </w:p>
    <w:p w:rsidR="00075243" w:rsidRPr="00FD5EC1" w:rsidRDefault="00075243" w:rsidP="00075243">
      <w:pPr>
        <w:spacing w:line="48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r w:rsidRPr="00FD5EC1">
        <w:rPr>
          <w:rFonts w:eastAsia="方正仿宋简体" w:hint="eastAsia"/>
          <w:color w:val="000000"/>
          <w:kern w:val="0"/>
          <w:sz w:val="30"/>
          <w:szCs w:val="30"/>
        </w:rPr>
        <w:t>为了进一步加强一线监管，上海国际能源交易中心（以下简称</w:t>
      </w:r>
      <w:bookmarkStart w:id="3" w:name="_GoBack"/>
      <w:bookmarkEnd w:id="3"/>
      <w:r w:rsidRPr="00FD5EC1">
        <w:rPr>
          <w:rFonts w:eastAsia="方正仿宋简体" w:hint="eastAsia"/>
          <w:color w:val="000000"/>
          <w:kern w:val="0"/>
          <w:sz w:val="30"/>
          <w:szCs w:val="30"/>
        </w:rPr>
        <w:t>能源中心）拟对《上海国际能源交易中心结算细则》进行修订。</w:t>
      </w:r>
    </w:p>
    <w:p w:rsidR="00C74C8B" w:rsidRDefault="00075243" w:rsidP="009265E7">
      <w:pPr>
        <w:spacing w:line="480" w:lineRule="exact"/>
        <w:ind w:firstLineChars="200" w:firstLine="600"/>
      </w:pPr>
      <w:r w:rsidRPr="00FD5EC1">
        <w:rPr>
          <w:rFonts w:eastAsia="方正仿宋简体" w:hint="eastAsia"/>
          <w:color w:val="000000"/>
          <w:kern w:val="0"/>
          <w:sz w:val="30"/>
          <w:szCs w:val="30"/>
        </w:rPr>
        <w:t>主要修订内容为明确能源中心可以对会员进行手续费减收，并规范会员向客户减收手续费的行为，具体内容为在《</w:t>
      </w:r>
      <w:r w:rsidRPr="00392A6B">
        <w:rPr>
          <w:rFonts w:eastAsia="方正仿宋简体" w:hint="eastAsia"/>
          <w:color w:val="000000"/>
          <w:kern w:val="0"/>
          <w:sz w:val="30"/>
          <w:szCs w:val="30"/>
        </w:rPr>
        <w:t>上海国际能源交易中心结算细则</w:t>
      </w:r>
      <w:r w:rsidRPr="00FD5EC1">
        <w:rPr>
          <w:rFonts w:eastAsia="方正仿宋简体" w:hint="eastAsia"/>
          <w:color w:val="000000"/>
          <w:kern w:val="0"/>
          <w:sz w:val="30"/>
          <w:szCs w:val="30"/>
        </w:rPr>
        <w:t>》第三十三条后增加一段规定：“能源中心可以对会员应交纳的交易手续费进行减收，减收方案由能源中心另行制定并根据市场情况进行调整。会员应当根据法律、法规、规章以及能源中心有关规定，规范使用能源中心减收的交易手续费。”</w:t>
      </w:r>
    </w:p>
    <w:sectPr w:rsidR="00C74C8B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E3D" w:rsidRDefault="00065E3D">
      <w:r>
        <w:separator/>
      </w:r>
    </w:p>
  </w:endnote>
  <w:endnote w:type="continuationSeparator" w:id="0">
    <w:p w:rsidR="00065E3D" w:rsidRDefault="0006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886" w:rsidRDefault="0007524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65E3D" w:rsidRPr="00065E3D">
      <w:rPr>
        <w:noProof/>
        <w:lang w:val="zh-CN"/>
      </w:rPr>
      <w:t>1</w:t>
    </w:r>
    <w:r>
      <w:fldChar w:fldCharType="end"/>
    </w:r>
  </w:p>
  <w:p w:rsidR="00F15199" w:rsidRPr="00A849A7" w:rsidRDefault="00065E3D" w:rsidP="00F15199">
    <w:pPr>
      <w:pStyle w:val="a3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0B" w:rsidRDefault="0007524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265E7" w:rsidRPr="009265E7">
      <w:rPr>
        <w:noProof/>
        <w:lang w:val="zh-CN"/>
      </w:rPr>
      <w:t>1</w:t>
    </w:r>
    <w:r>
      <w:fldChar w:fldCharType="end"/>
    </w:r>
  </w:p>
  <w:p w:rsidR="007357F1" w:rsidRDefault="00065E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E3D" w:rsidRDefault="00065E3D">
      <w:r>
        <w:separator/>
      </w:r>
    </w:p>
  </w:footnote>
  <w:footnote w:type="continuationSeparator" w:id="0">
    <w:p w:rsidR="00065E3D" w:rsidRDefault="00065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43"/>
    <w:rsid w:val="00065E3D"/>
    <w:rsid w:val="00075243"/>
    <w:rsid w:val="009265E7"/>
    <w:rsid w:val="00C7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3D898-7B50-4D0E-AD3D-5926DB3C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2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7524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075243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shfe</dc:creator>
  <cp:keywords/>
  <dc:description/>
  <cp:lastModifiedBy>shfe</cp:lastModifiedBy>
  <cp:revision>2</cp:revision>
  <dcterms:created xsi:type="dcterms:W3CDTF">2024-05-10T08:41:00Z</dcterms:created>
  <dcterms:modified xsi:type="dcterms:W3CDTF">2024-05-10T08:54:00Z</dcterms:modified>
</cp:coreProperties>
</file>