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91" w:rsidRDefault="009E6E91" w:rsidP="009E6E91">
      <w:pPr>
        <w:rPr>
          <w:rFonts w:ascii="方正大标宋简体" w:eastAsia="方正大标宋简体" w:hAnsi="华文中宋" w:cs="Times New Roman"/>
          <w:sz w:val="42"/>
          <w:szCs w:val="42"/>
        </w:rPr>
      </w:pPr>
      <w:r w:rsidRPr="00D546EC">
        <w:rPr>
          <w:rFonts w:ascii="方正大标宋简体" w:eastAsia="方正大标宋简体" w:hAnsi="华文中宋" w:cs="Times New Roman" w:hint="eastAsia"/>
          <w:sz w:val="42"/>
          <w:szCs w:val="42"/>
        </w:rPr>
        <w:t>附件</w:t>
      </w:r>
    </w:p>
    <w:p w:rsidR="00D546EC" w:rsidRPr="00D546EC" w:rsidRDefault="00D546EC" w:rsidP="00D546EC"/>
    <w:p w:rsidR="009E6E91" w:rsidRDefault="004D620C" w:rsidP="00D546EC">
      <w:pPr>
        <w:adjustRightInd w:val="0"/>
        <w:snapToGrid w:val="0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D546EC">
        <w:rPr>
          <w:rFonts w:ascii="Times New Roman" w:eastAsia="方正大标宋简体" w:hAnsi="Times New Roman" w:cs="Times New Roman"/>
          <w:sz w:val="42"/>
          <w:szCs w:val="42"/>
        </w:rPr>
        <w:t>SCFIS</w:t>
      </w:r>
      <w:r w:rsidRPr="00D546EC">
        <w:rPr>
          <w:rFonts w:ascii="Times New Roman" w:eastAsia="方正大标宋简体" w:hAnsi="Times New Roman" w:cs="Times New Roman"/>
          <w:sz w:val="42"/>
          <w:szCs w:val="42"/>
        </w:rPr>
        <w:t>欧线期货全市场生产系统演练指南</w:t>
      </w:r>
    </w:p>
    <w:p w:rsidR="00D546EC" w:rsidRPr="00D546EC" w:rsidRDefault="00D546EC" w:rsidP="00D546EC"/>
    <w:p w:rsidR="005A3F80" w:rsidRPr="00EF17A6" w:rsidRDefault="00BE6EC1" w:rsidP="00325EC1">
      <w:pPr>
        <w:adjustRightInd w:val="0"/>
        <w:snapToGrid w:val="0"/>
        <w:spacing w:line="60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 w:rsidRPr="00EF17A6">
        <w:rPr>
          <w:rFonts w:ascii="方正黑体简体" w:eastAsia="方正黑体简体" w:hAnsi="Times New Roman" w:cs="方正黑体简体" w:hint="eastAsia"/>
          <w:sz w:val="30"/>
          <w:szCs w:val="30"/>
        </w:rPr>
        <w:t>一</w:t>
      </w:r>
      <w:r w:rsidR="005A3F80" w:rsidRPr="00EF17A6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 w:rsidR="002624FE">
        <w:rPr>
          <w:rFonts w:ascii="方正黑体简体" w:eastAsia="方正黑体简体" w:hAnsi="Times New Roman" w:cs="方正黑体简体" w:hint="eastAsia"/>
          <w:sz w:val="30"/>
          <w:szCs w:val="30"/>
        </w:rPr>
        <w:t>SCFIS欧线期货</w:t>
      </w:r>
      <w:r w:rsidR="005A3F80" w:rsidRPr="00EF17A6">
        <w:rPr>
          <w:rFonts w:ascii="方正黑体简体" w:eastAsia="方正黑体简体" w:hAnsi="Times New Roman" w:cs="方正黑体简体" w:hint="eastAsia"/>
          <w:sz w:val="30"/>
          <w:szCs w:val="30"/>
        </w:rPr>
        <w:t>挂牌合约</w:t>
      </w:r>
    </w:p>
    <w:p w:rsidR="003E129A" w:rsidRPr="006301E0" w:rsidRDefault="00567341" w:rsidP="00325EC1">
      <w:pPr>
        <w:adjustRightInd w:val="0"/>
        <w:snapToGrid w:val="0"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EC</w:t>
      </w:r>
      <w:r w:rsidR="008011C8" w:rsidRPr="006301E0">
        <w:rPr>
          <w:rFonts w:ascii="Times New Roman" w:eastAsia="方正仿宋简体" w:hAnsi="Times New Roman" w:cs="Times New Roman"/>
          <w:kern w:val="0"/>
          <w:sz w:val="30"/>
          <w:szCs w:val="30"/>
        </w:rPr>
        <w:t>2404</w:t>
      </w:r>
      <w:r w:rsidR="008011C8" w:rsidRPr="006301E0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EC</w:t>
      </w:r>
      <w:r w:rsidR="008011C8" w:rsidRPr="006301E0">
        <w:rPr>
          <w:rFonts w:ascii="Times New Roman" w:eastAsia="方正仿宋简体" w:hAnsi="Times New Roman" w:cs="Times New Roman"/>
          <w:kern w:val="0"/>
          <w:sz w:val="30"/>
          <w:szCs w:val="30"/>
        </w:rPr>
        <w:t>240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6</w:t>
      </w:r>
      <w:r w:rsidR="008011C8" w:rsidRPr="006301E0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EC</w:t>
      </w:r>
      <w:r w:rsidR="008011C8" w:rsidRPr="006301E0">
        <w:rPr>
          <w:rFonts w:ascii="Times New Roman" w:eastAsia="方正仿宋简体" w:hAnsi="Times New Roman" w:cs="Times New Roman"/>
          <w:kern w:val="0"/>
          <w:sz w:val="30"/>
          <w:szCs w:val="30"/>
        </w:rPr>
        <w:t>240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8</w:t>
      </w:r>
      <w:r w:rsidR="008011C8" w:rsidRPr="006301E0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="00E20FFF">
        <w:rPr>
          <w:rFonts w:ascii="Times New Roman" w:eastAsia="方正仿宋简体" w:hAnsi="Times New Roman" w:cs="Times New Roman"/>
          <w:kern w:val="0"/>
          <w:sz w:val="30"/>
          <w:szCs w:val="30"/>
        </w:rPr>
        <w:t>EC</w:t>
      </w:r>
      <w:r w:rsidR="008011C8" w:rsidRPr="006301E0">
        <w:rPr>
          <w:rFonts w:ascii="Times New Roman" w:eastAsia="方正仿宋简体" w:hAnsi="Times New Roman" w:cs="Times New Roman"/>
          <w:kern w:val="0"/>
          <w:sz w:val="30"/>
          <w:szCs w:val="30"/>
        </w:rPr>
        <w:t>24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10</w:t>
      </w:r>
      <w:r w:rsidRPr="006301E0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="00E20FFF">
        <w:rPr>
          <w:rFonts w:ascii="Times New Roman" w:eastAsia="方正仿宋简体" w:hAnsi="Times New Roman" w:cs="Times New Roman"/>
          <w:kern w:val="0"/>
          <w:sz w:val="30"/>
          <w:szCs w:val="30"/>
        </w:rPr>
        <w:t>EC</w:t>
      </w:r>
      <w:r w:rsidRPr="006301E0">
        <w:rPr>
          <w:rFonts w:ascii="Times New Roman" w:eastAsia="方正仿宋简体" w:hAnsi="Times New Roman" w:cs="Times New Roman"/>
          <w:kern w:val="0"/>
          <w:sz w:val="30"/>
          <w:szCs w:val="30"/>
        </w:rPr>
        <w:t>24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12</w:t>
      </w:r>
    </w:p>
    <w:p w:rsidR="00D64F59" w:rsidRDefault="00314153" w:rsidP="00325EC1">
      <w:pPr>
        <w:adjustRightInd w:val="0"/>
        <w:snapToGrid w:val="0"/>
        <w:spacing w:line="60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二</w:t>
      </w:r>
      <w:r w:rsidR="00D64F59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 w:rsidR="00D64F59">
        <w:rPr>
          <w:rFonts w:ascii="方正黑体简体" w:eastAsia="方正黑体简体" w:hAnsi="Times New Roman" w:cs="方正黑体简体" w:hint="eastAsia"/>
          <w:sz w:val="30"/>
          <w:szCs w:val="30"/>
        </w:rPr>
        <w:t>测试</w:t>
      </w:r>
      <w:r w:rsidR="00D64F59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时间安排</w:t>
      </w:r>
    </w:p>
    <w:p w:rsidR="00655824" w:rsidRDefault="00655824" w:rsidP="00325EC1">
      <w:pPr>
        <w:adjustRightInd w:val="0"/>
        <w:snapToGrid w:val="0"/>
        <w:spacing w:line="60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一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</w:t>
      </w: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1A026D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 w:rsidR="00B91916">
        <w:rPr>
          <w:rFonts w:ascii="Times New Roman" w:eastAsia="方正仿宋简体" w:hAnsi="Times New Roman" w:cs="Times New Roman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B91916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</w:t>
      </w:r>
      <w:r w:rsidR="00B91916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）测试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8"/>
        <w:gridCol w:w="1682"/>
        <w:gridCol w:w="4822"/>
      </w:tblGrid>
      <w:tr w:rsidR="005B47FF" w:rsidRPr="00325EC1" w:rsidTr="00B73D65">
        <w:trPr>
          <w:jc w:val="center"/>
        </w:trPr>
        <w:tc>
          <w:tcPr>
            <w:tcW w:w="1184" w:type="pct"/>
            <w:shd w:val="clear" w:color="auto" w:fill="A6A6A6"/>
          </w:tcPr>
          <w:p w:rsidR="005B47FF" w:rsidRPr="00325EC1" w:rsidRDefault="00011D68" w:rsidP="00961DC5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模拟阶段</w:t>
            </w:r>
          </w:p>
        </w:tc>
        <w:tc>
          <w:tcPr>
            <w:tcW w:w="987" w:type="pct"/>
            <w:shd w:val="clear" w:color="auto" w:fill="A6A6A6"/>
          </w:tcPr>
          <w:p w:rsidR="005B47FF" w:rsidRPr="00325EC1" w:rsidRDefault="005B47FF" w:rsidP="00961DC5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演练时间</w:t>
            </w:r>
          </w:p>
        </w:tc>
        <w:tc>
          <w:tcPr>
            <w:tcW w:w="2829" w:type="pct"/>
            <w:shd w:val="clear" w:color="auto" w:fill="A6A6A6"/>
          </w:tcPr>
          <w:p w:rsidR="005B47FF" w:rsidRPr="00325EC1" w:rsidRDefault="005B47FF" w:rsidP="00961DC5">
            <w:pPr>
              <w:adjustRightInd w:val="0"/>
              <w:snapToGrid w:val="0"/>
              <w:spacing w:line="360" w:lineRule="exact"/>
              <w:ind w:firstLineChars="3" w:firstLine="8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内容</w:t>
            </w:r>
          </w:p>
        </w:tc>
      </w:tr>
      <w:tr w:rsidR="005B47FF" w:rsidRPr="00325EC1" w:rsidTr="00B73D65">
        <w:trPr>
          <w:jc w:val="center"/>
        </w:trPr>
        <w:tc>
          <w:tcPr>
            <w:tcW w:w="1184" w:type="pct"/>
            <w:vMerge w:val="restart"/>
          </w:tcPr>
          <w:p w:rsidR="005B47FF" w:rsidRPr="00325EC1" w:rsidRDefault="003F22BB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日盘交易</w:t>
            </w:r>
          </w:p>
        </w:tc>
        <w:tc>
          <w:tcPr>
            <w:tcW w:w="987" w:type="pct"/>
          </w:tcPr>
          <w:p w:rsidR="005B47FF" w:rsidRPr="00325EC1" w:rsidRDefault="005B47F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08:55:00</w:t>
            </w:r>
          </w:p>
        </w:tc>
        <w:tc>
          <w:tcPr>
            <w:tcW w:w="2829" w:type="pct"/>
            <w:tcBorders>
              <w:bottom w:val="single" w:sz="4" w:space="0" w:color="auto"/>
            </w:tcBorders>
            <w:vAlign w:val="center"/>
          </w:tcPr>
          <w:p w:rsidR="005B47FF" w:rsidRPr="00325EC1" w:rsidRDefault="005B47FF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集合竞价申报</w:t>
            </w:r>
          </w:p>
        </w:tc>
      </w:tr>
      <w:tr w:rsidR="005B47FF" w:rsidRPr="00325EC1" w:rsidTr="00B73D65">
        <w:trPr>
          <w:jc w:val="center"/>
        </w:trPr>
        <w:tc>
          <w:tcPr>
            <w:tcW w:w="1184" w:type="pct"/>
            <w:vMerge/>
          </w:tcPr>
          <w:p w:rsidR="005B47FF" w:rsidRPr="00325EC1" w:rsidRDefault="005B47F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5B47FF" w:rsidRPr="00325EC1" w:rsidRDefault="005B47F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08:59:00</w:t>
            </w:r>
          </w:p>
        </w:tc>
        <w:tc>
          <w:tcPr>
            <w:tcW w:w="2829" w:type="pct"/>
            <w:tcBorders>
              <w:bottom w:val="single" w:sz="4" w:space="0" w:color="auto"/>
            </w:tcBorders>
          </w:tcPr>
          <w:p w:rsidR="005B47FF" w:rsidRPr="00325EC1" w:rsidRDefault="005B47FF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集合竞价撮合</w:t>
            </w:r>
          </w:p>
        </w:tc>
      </w:tr>
      <w:tr w:rsidR="005B47FF" w:rsidRPr="00325EC1" w:rsidTr="00B73D65">
        <w:trPr>
          <w:jc w:val="center"/>
        </w:trPr>
        <w:tc>
          <w:tcPr>
            <w:tcW w:w="1184" w:type="pct"/>
            <w:vMerge/>
          </w:tcPr>
          <w:p w:rsidR="005B47FF" w:rsidRPr="00325EC1" w:rsidRDefault="005B47F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5B47FF" w:rsidRPr="00325EC1" w:rsidRDefault="005B47F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09:00:00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:rsidR="005B47FF" w:rsidRPr="00325EC1" w:rsidRDefault="005B47FF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连续交易</w:t>
            </w:r>
          </w:p>
        </w:tc>
      </w:tr>
      <w:tr w:rsidR="00AB5E0D" w:rsidRPr="00325EC1" w:rsidTr="00B73D65">
        <w:trPr>
          <w:jc w:val="center"/>
        </w:trPr>
        <w:tc>
          <w:tcPr>
            <w:tcW w:w="1184" w:type="pct"/>
            <w:vMerge/>
          </w:tcPr>
          <w:p w:rsidR="00AB5E0D" w:rsidRPr="00325EC1" w:rsidRDefault="00AB5E0D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AB5E0D" w:rsidRPr="00325EC1" w:rsidRDefault="00AB5E0D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1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0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15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:00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:rsidR="00AB5E0D" w:rsidRPr="00325EC1" w:rsidRDefault="00AB5E0D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连续交易暂停</w:t>
            </w:r>
          </w:p>
        </w:tc>
      </w:tr>
      <w:tr w:rsidR="00A514AF" w:rsidRPr="00325EC1" w:rsidTr="00B73D65">
        <w:trPr>
          <w:jc w:val="center"/>
        </w:trPr>
        <w:tc>
          <w:tcPr>
            <w:tcW w:w="1184" w:type="pct"/>
            <w:vMerge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1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0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30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:00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:rsidR="00A514AF" w:rsidRPr="00325EC1" w:rsidRDefault="00E83DBF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连续交易</w:t>
            </w:r>
          </w:p>
        </w:tc>
      </w:tr>
      <w:tr w:rsidR="00A514AF" w:rsidRPr="00325EC1" w:rsidTr="00B73D65">
        <w:trPr>
          <w:jc w:val="center"/>
        </w:trPr>
        <w:tc>
          <w:tcPr>
            <w:tcW w:w="1184" w:type="pct"/>
            <w:vMerge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11: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3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0:00</w:t>
            </w:r>
          </w:p>
        </w:tc>
        <w:tc>
          <w:tcPr>
            <w:tcW w:w="2829" w:type="pct"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收市</w:t>
            </w:r>
          </w:p>
        </w:tc>
      </w:tr>
      <w:tr w:rsidR="00A514AF" w:rsidRPr="00325EC1" w:rsidTr="00B73D65">
        <w:trPr>
          <w:jc w:val="center"/>
        </w:trPr>
        <w:tc>
          <w:tcPr>
            <w:tcW w:w="1184" w:type="pct"/>
            <w:vMerge w:val="restart"/>
          </w:tcPr>
          <w:p w:rsidR="00A514AF" w:rsidRPr="00325EC1" w:rsidRDefault="005D43C1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结算和数据报送</w:t>
            </w:r>
          </w:p>
        </w:tc>
        <w:tc>
          <w:tcPr>
            <w:tcW w:w="987" w:type="pct"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11:</w:t>
            </w:r>
            <w:r w:rsidR="00957BC0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3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0-1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2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</w:t>
            </w:r>
            <w:r w:rsidR="00957BC0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3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</w:t>
            </w:r>
          </w:p>
        </w:tc>
        <w:tc>
          <w:tcPr>
            <w:tcW w:w="2829" w:type="pct"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交易所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结算</w:t>
            </w:r>
          </w:p>
        </w:tc>
      </w:tr>
      <w:tr w:rsidR="00A514AF" w:rsidRPr="00325EC1" w:rsidTr="00B73D65">
        <w:trPr>
          <w:jc w:val="center"/>
        </w:trPr>
        <w:tc>
          <w:tcPr>
            <w:tcW w:w="1184" w:type="pct"/>
            <w:vMerge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1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2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</w:t>
            </w:r>
            <w:r w:rsidR="001A7EB5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3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-1</w:t>
            </w:r>
            <w:r w:rsidR="001A7EB5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3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</w:t>
            </w:r>
            <w:r w:rsidR="00C42751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30</w:t>
            </w:r>
          </w:p>
        </w:tc>
        <w:tc>
          <w:tcPr>
            <w:tcW w:w="2829" w:type="pct"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会员结算，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下载结算文件，核对结算结果</w:t>
            </w:r>
          </w:p>
        </w:tc>
      </w:tr>
      <w:tr w:rsidR="00A514AF" w:rsidRPr="00325EC1" w:rsidTr="00B73D65">
        <w:trPr>
          <w:jc w:val="center"/>
        </w:trPr>
        <w:tc>
          <w:tcPr>
            <w:tcW w:w="1184" w:type="pct"/>
            <w:vMerge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1</w:t>
            </w:r>
            <w:r w:rsidR="00A4415F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3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</w:t>
            </w:r>
            <w:r w:rsidR="00C42751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30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前</w:t>
            </w:r>
          </w:p>
        </w:tc>
        <w:tc>
          <w:tcPr>
            <w:tcW w:w="2829" w:type="pct"/>
          </w:tcPr>
          <w:p w:rsidR="00A514AF" w:rsidRPr="00325EC1" w:rsidRDefault="00A514AF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会员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向监控中心报送盘后数据</w:t>
            </w:r>
          </w:p>
        </w:tc>
      </w:tr>
    </w:tbl>
    <w:p w:rsidR="0016610A" w:rsidRDefault="00655824" w:rsidP="00325EC1">
      <w:pPr>
        <w:adjustRightInd w:val="0"/>
        <w:snapToGrid w:val="0"/>
        <w:spacing w:line="60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="00AC133B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 w:rsidR="002343B1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DC77A8">
        <w:rPr>
          <w:rFonts w:ascii="Times New Roman" w:eastAsia="方正仿宋简体" w:hAnsi="Times New Roman" w:cs="Times New Roman" w:hint="eastAsia"/>
          <w:sz w:val="30"/>
          <w:szCs w:val="30"/>
        </w:rPr>
        <w:t>6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</w:t>
      </w:r>
      <w:r w:rsidR="00DC77A8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）</w:t>
      </w:r>
      <w:r w:rsidR="007A021A">
        <w:rPr>
          <w:rFonts w:ascii="Times New Roman" w:eastAsia="方正仿宋简体" w:hAnsi="Times New Roman" w:cs="方正仿宋简体" w:hint="eastAsia"/>
          <w:sz w:val="30"/>
          <w:szCs w:val="30"/>
        </w:rPr>
        <w:t>上午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采用</w:t>
      </w:r>
      <w:r w:rsidR="00E3564A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BD5703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（周四）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结算后的数据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，模拟</w:t>
      </w:r>
      <w:r w:rsidR="00E3564A">
        <w:rPr>
          <w:rFonts w:ascii="Times New Roman" w:eastAsia="方正仿宋简体" w:hAnsi="Times New Roman" w:cs="方正仿宋简体" w:hint="eastAsia"/>
          <w:sz w:val="30"/>
          <w:szCs w:val="30"/>
        </w:rPr>
        <w:t>8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E3564A">
        <w:rPr>
          <w:rFonts w:ascii="Times New Roman" w:eastAsia="方正仿宋简体" w:hAnsi="Times New Roman" w:cs="方正仿宋简体" w:hint="eastAsia"/>
          <w:sz w:val="30"/>
          <w:szCs w:val="30"/>
        </w:rPr>
        <w:t>4</w:t>
      </w:r>
      <w:r w:rsidR="00DD3B6D">
        <w:rPr>
          <w:rFonts w:ascii="Times New Roman" w:eastAsia="方正仿宋简体" w:hAnsi="Times New Roman" w:cs="方正仿宋简体" w:hint="eastAsia"/>
          <w:sz w:val="30"/>
          <w:szCs w:val="30"/>
        </w:rPr>
        <w:t>日（周五）的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交易和结算。</w:t>
      </w:r>
    </w:p>
    <w:p w:rsidR="00655824" w:rsidRDefault="00655824" w:rsidP="00325EC1">
      <w:pPr>
        <w:adjustRightInd w:val="0"/>
        <w:snapToGrid w:val="0"/>
        <w:spacing w:line="60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 w:rsidR="00BC0BC5">
        <w:rPr>
          <w:rFonts w:ascii="Times New Roman" w:eastAsia="方正仿宋简体" w:hAnsi="Times New Roman" w:cs="方正仿宋简体" w:hint="eastAsia"/>
          <w:sz w:val="30"/>
          <w:szCs w:val="30"/>
        </w:rPr>
        <w:t>二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</w:t>
      </w: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671F99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 w:rsidR="00311D0D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311D0D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</w:t>
      </w:r>
      <w:r w:rsidR="007158CC">
        <w:rPr>
          <w:rFonts w:ascii="Times New Roman" w:eastAsia="方正仿宋简体" w:hAnsi="Times New Roman" w:cs="方正仿宋简体" w:hint="eastAsia"/>
          <w:sz w:val="30"/>
          <w:szCs w:val="30"/>
        </w:rPr>
        <w:t>六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）测试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8"/>
        <w:gridCol w:w="1682"/>
        <w:gridCol w:w="4822"/>
      </w:tblGrid>
      <w:tr w:rsidR="00566A13" w:rsidRPr="00325EC1" w:rsidTr="00D546EC">
        <w:trPr>
          <w:jc w:val="center"/>
        </w:trPr>
        <w:tc>
          <w:tcPr>
            <w:tcW w:w="1184" w:type="pct"/>
            <w:shd w:val="clear" w:color="auto" w:fill="A6A6A6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模拟阶段</w:t>
            </w:r>
          </w:p>
        </w:tc>
        <w:tc>
          <w:tcPr>
            <w:tcW w:w="987" w:type="pct"/>
            <w:shd w:val="clear" w:color="auto" w:fill="A6A6A6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演练时间</w:t>
            </w:r>
          </w:p>
        </w:tc>
        <w:tc>
          <w:tcPr>
            <w:tcW w:w="2829" w:type="pct"/>
            <w:shd w:val="clear" w:color="auto" w:fill="A6A6A6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ind w:firstLineChars="3" w:firstLine="8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内容</w:t>
            </w:r>
          </w:p>
        </w:tc>
      </w:tr>
      <w:tr w:rsidR="00566A13" w:rsidRPr="00325EC1" w:rsidTr="00D546EC">
        <w:trPr>
          <w:jc w:val="center"/>
        </w:trPr>
        <w:tc>
          <w:tcPr>
            <w:tcW w:w="1184" w:type="pct"/>
            <w:vMerge w:val="restar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日盘交易</w:t>
            </w:r>
          </w:p>
        </w:tc>
        <w:tc>
          <w:tcPr>
            <w:tcW w:w="987" w:type="pc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08:55:00</w:t>
            </w:r>
          </w:p>
        </w:tc>
        <w:tc>
          <w:tcPr>
            <w:tcW w:w="2829" w:type="pct"/>
            <w:tcBorders>
              <w:bottom w:val="single" w:sz="4" w:space="0" w:color="auto"/>
            </w:tcBorders>
            <w:vAlign w:val="center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集合竞价申报</w:t>
            </w:r>
          </w:p>
        </w:tc>
      </w:tr>
      <w:tr w:rsidR="00566A13" w:rsidRPr="00325EC1" w:rsidTr="00D546EC">
        <w:trPr>
          <w:jc w:val="center"/>
        </w:trPr>
        <w:tc>
          <w:tcPr>
            <w:tcW w:w="1184" w:type="pct"/>
            <w:vMerge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08:59:00</w:t>
            </w:r>
          </w:p>
        </w:tc>
        <w:tc>
          <w:tcPr>
            <w:tcW w:w="2829" w:type="pct"/>
            <w:tcBorders>
              <w:bottom w:val="single" w:sz="4" w:space="0" w:color="auto"/>
            </w:tcBorders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集合竞价撮合</w:t>
            </w:r>
          </w:p>
        </w:tc>
      </w:tr>
      <w:tr w:rsidR="00566A13" w:rsidRPr="00325EC1" w:rsidTr="00D546EC">
        <w:trPr>
          <w:jc w:val="center"/>
        </w:trPr>
        <w:tc>
          <w:tcPr>
            <w:tcW w:w="1184" w:type="pct"/>
            <w:vMerge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09:00:00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连续交易</w:t>
            </w:r>
          </w:p>
        </w:tc>
      </w:tr>
      <w:tr w:rsidR="00566A13" w:rsidRPr="00325EC1" w:rsidTr="00D546EC">
        <w:trPr>
          <w:jc w:val="center"/>
        </w:trPr>
        <w:tc>
          <w:tcPr>
            <w:tcW w:w="1184" w:type="pct"/>
            <w:vMerge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11:</w:t>
            </w:r>
            <w:r w:rsidR="004D4621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0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0:00</w:t>
            </w:r>
          </w:p>
        </w:tc>
        <w:tc>
          <w:tcPr>
            <w:tcW w:w="2829" w:type="pc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收市</w:t>
            </w:r>
          </w:p>
        </w:tc>
      </w:tr>
      <w:tr w:rsidR="00566A13" w:rsidRPr="00325EC1" w:rsidTr="00D546EC">
        <w:trPr>
          <w:jc w:val="center"/>
        </w:trPr>
        <w:tc>
          <w:tcPr>
            <w:tcW w:w="1184" w:type="pct"/>
            <w:vMerge w:val="restar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结算和数据报送</w:t>
            </w:r>
          </w:p>
        </w:tc>
        <w:tc>
          <w:tcPr>
            <w:tcW w:w="987" w:type="pc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11:</w:t>
            </w:r>
            <w:r w:rsidR="009B6104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0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0-1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2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</w:t>
            </w:r>
            <w:r w:rsidR="009B6104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0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</w:t>
            </w:r>
          </w:p>
        </w:tc>
        <w:tc>
          <w:tcPr>
            <w:tcW w:w="2829" w:type="pc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交易所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结算</w:t>
            </w:r>
          </w:p>
        </w:tc>
      </w:tr>
      <w:tr w:rsidR="00566A13" w:rsidRPr="00325EC1" w:rsidTr="00D546EC">
        <w:trPr>
          <w:jc w:val="center"/>
        </w:trPr>
        <w:tc>
          <w:tcPr>
            <w:tcW w:w="1184" w:type="pct"/>
            <w:vMerge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1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2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</w:t>
            </w:r>
            <w:r w:rsidR="009B6104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0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0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-13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</w:t>
            </w:r>
            <w:r w:rsidR="009B6104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0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0</w:t>
            </w:r>
          </w:p>
        </w:tc>
        <w:tc>
          <w:tcPr>
            <w:tcW w:w="2829" w:type="pc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会员结算，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下载结算文件，核对结算结果</w:t>
            </w:r>
          </w:p>
        </w:tc>
      </w:tr>
      <w:tr w:rsidR="00566A13" w:rsidRPr="00325EC1" w:rsidTr="00D546EC">
        <w:trPr>
          <w:jc w:val="center"/>
        </w:trPr>
        <w:tc>
          <w:tcPr>
            <w:tcW w:w="1184" w:type="pct"/>
            <w:vMerge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</w:p>
        </w:tc>
        <w:tc>
          <w:tcPr>
            <w:tcW w:w="987" w:type="pc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1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3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:</w:t>
            </w:r>
            <w:r w:rsidR="009B6104"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0</w:t>
            </w: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0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前</w:t>
            </w:r>
          </w:p>
        </w:tc>
        <w:tc>
          <w:tcPr>
            <w:tcW w:w="2829" w:type="pct"/>
          </w:tcPr>
          <w:p w:rsidR="00566A13" w:rsidRPr="00325EC1" w:rsidRDefault="00566A13" w:rsidP="00961DC5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 w:cs="方正仿宋简体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会员</w:t>
            </w:r>
            <w:r w:rsidRPr="00325EC1">
              <w:rPr>
                <w:rFonts w:ascii="Times New Roman" w:eastAsia="方正仿宋简体" w:hAnsi="Times New Roman" w:cs="方正仿宋简体"/>
                <w:sz w:val="28"/>
                <w:szCs w:val="28"/>
              </w:rPr>
              <w:t>向监控中心报送盘后数据</w:t>
            </w:r>
          </w:p>
        </w:tc>
      </w:tr>
    </w:tbl>
    <w:p w:rsidR="00566A13" w:rsidRPr="00566A13" w:rsidRDefault="00566A13" w:rsidP="00961DC5">
      <w:pPr>
        <w:adjustRightInd w:val="0"/>
        <w:snapToGrid w:val="0"/>
        <w:spacing w:line="560" w:lineRule="exact"/>
        <w:ind w:firstLineChars="100" w:firstLine="300"/>
        <w:rPr>
          <w:rFonts w:ascii="Times New Roman" w:eastAsia="方正仿宋简体" w:hAnsi="Times New Roman" w:cs="方正仿宋简体"/>
          <w:sz w:val="30"/>
          <w:szCs w:val="30"/>
        </w:rPr>
      </w:pPr>
    </w:p>
    <w:p w:rsidR="005D4C8E" w:rsidRDefault="001C4FF0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23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（周六）上午测试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采用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5F2C53"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（周四）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结算后的数据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，模拟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8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C7576B">
        <w:rPr>
          <w:rFonts w:ascii="Times New Roman" w:eastAsia="方正仿宋简体" w:hAnsi="Times New Roman" w:cs="方正仿宋简体" w:hint="eastAsia"/>
          <w:sz w:val="30"/>
          <w:szCs w:val="30"/>
        </w:rPr>
        <w:t>11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日（周五）的交易和结算。</w:t>
      </w:r>
    </w:p>
    <w:p w:rsidR="00FF57B0" w:rsidRDefault="00314153" w:rsidP="00325EC1">
      <w:pPr>
        <w:adjustRightInd w:val="0"/>
        <w:snapToGrid w:val="0"/>
        <w:spacing w:line="600" w:lineRule="exact"/>
        <w:ind w:firstLine="601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三</w:t>
      </w:r>
      <w:r w:rsidR="00FF57B0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 w:rsidR="002624FE">
        <w:rPr>
          <w:rFonts w:ascii="方正黑体简体" w:eastAsia="方正黑体简体" w:hAnsi="Times New Roman" w:cs="方正黑体简体" w:hint="eastAsia"/>
          <w:sz w:val="30"/>
          <w:szCs w:val="30"/>
        </w:rPr>
        <w:t>SCFIS欧线期货</w:t>
      </w:r>
      <w:r w:rsidR="00FF57B0">
        <w:rPr>
          <w:rFonts w:ascii="方正黑体简体" w:eastAsia="方正黑体简体" w:hAnsi="Times New Roman" w:cs="方正黑体简体" w:hint="eastAsia"/>
          <w:sz w:val="30"/>
          <w:szCs w:val="30"/>
        </w:rPr>
        <w:t>测试用参数</w:t>
      </w:r>
    </w:p>
    <w:p w:rsidR="00C354D1" w:rsidRPr="00B73D65" w:rsidRDefault="00C354D1" w:rsidP="00325EC1">
      <w:pPr>
        <w:adjustRightInd w:val="0"/>
        <w:snapToGrid w:val="0"/>
        <w:spacing w:line="600" w:lineRule="exact"/>
        <w:ind w:firstLine="601"/>
        <w:rPr>
          <w:rFonts w:eastAsia="方正楷体简体"/>
          <w:b/>
          <w:sz w:val="30"/>
          <w:szCs w:val="30"/>
        </w:rPr>
      </w:pPr>
      <w:r w:rsidRPr="00B73D65">
        <w:rPr>
          <w:rFonts w:eastAsia="方正楷体简体"/>
          <w:b/>
          <w:sz w:val="30"/>
          <w:szCs w:val="30"/>
        </w:rPr>
        <w:t>（</w:t>
      </w:r>
      <w:r w:rsidRPr="00B73D65">
        <w:rPr>
          <w:rFonts w:eastAsia="方正楷体简体" w:hint="eastAsia"/>
          <w:b/>
          <w:sz w:val="30"/>
          <w:szCs w:val="30"/>
        </w:rPr>
        <w:t>一</w:t>
      </w:r>
      <w:r w:rsidRPr="00B73D65">
        <w:rPr>
          <w:rFonts w:eastAsia="方正楷体简体"/>
          <w:b/>
          <w:sz w:val="30"/>
          <w:szCs w:val="30"/>
        </w:rPr>
        <w:t>）</w:t>
      </w:r>
      <w:r w:rsidR="002624FE" w:rsidRPr="00B73D65">
        <w:rPr>
          <w:rFonts w:eastAsia="方正楷体简体" w:hint="eastAsia"/>
          <w:b/>
          <w:sz w:val="30"/>
          <w:szCs w:val="30"/>
        </w:rPr>
        <w:t>SCFIS</w:t>
      </w:r>
      <w:r w:rsidR="002624FE" w:rsidRPr="00B73D65">
        <w:rPr>
          <w:rFonts w:eastAsia="方正楷体简体" w:hint="eastAsia"/>
          <w:b/>
          <w:sz w:val="30"/>
          <w:szCs w:val="30"/>
        </w:rPr>
        <w:t>欧线期货</w:t>
      </w:r>
      <w:r w:rsidR="00574A97" w:rsidRPr="00B73D65">
        <w:rPr>
          <w:rFonts w:eastAsia="方正楷体简体" w:hint="eastAsia"/>
          <w:b/>
          <w:sz w:val="30"/>
          <w:szCs w:val="30"/>
        </w:rPr>
        <w:t>合约</w:t>
      </w:r>
    </w:p>
    <w:p w:rsidR="00C33D76" w:rsidRPr="00B73D65" w:rsidRDefault="002624FE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B73D65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SCFIS</w:t>
      </w:r>
      <w:r w:rsidRPr="00B73D65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欧线期货</w:t>
      </w:r>
      <w:r w:rsidR="00C33D76" w:rsidRPr="00B73D65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合约请参见《</w:t>
      </w:r>
      <w:r w:rsidR="00480B12" w:rsidRPr="00B73D65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上海国际能源交易中心就集运指数（欧线）期货标准合约和相关业务规则公开征求意见的公告</w:t>
      </w:r>
      <w:r w:rsidR="00C33D76" w:rsidRPr="00B73D65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》，链接为：</w:t>
      </w:r>
      <w:r w:rsidR="00EB7088" w:rsidRPr="00B73D65">
        <w:rPr>
          <w:rFonts w:ascii="Times New Roman" w:eastAsia="方正仿宋简体" w:hAnsi="Times New Roman" w:cs="方正仿宋简体"/>
          <w:sz w:val="30"/>
          <w:szCs w:val="30"/>
        </w:rPr>
        <w:t>https://www.ine.com.cn/news/notice/130115.html</w:t>
      </w:r>
    </w:p>
    <w:p w:rsidR="009F73ED" w:rsidRPr="00B73D65" w:rsidRDefault="009F73ED" w:rsidP="00325EC1">
      <w:pPr>
        <w:adjustRightInd w:val="0"/>
        <w:snapToGrid w:val="0"/>
        <w:spacing w:line="600" w:lineRule="exact"/>
        <w:ind w:firstLine="601"/>
        <w:rPr>
          <w:rFonts w:eastAsia="方正楷体简体"/>
          <w:b/>
          <w:sz w:val="30"/>
          <w:szCs w:val="30"/>
        </w:rPr>
      </w:pPr>
      <w:r w:rsidRPr="00B73D65">
        <w:rPr>
          <w:rFonts w:eastAsia="方正楷体简体"/>
          <w:b/>
          <w:sz w:val="30"/>
          <w:szCs w:val="30"/>
        </w:rPr>
        <w:t>（</w:t>
      </w:r>
      <w:r w:rsidR="00E74E26" w:rsidRPr="00B73D65">
        <w:rPr>
          <w:rFonts w:eastAsia="方正楷体简体" w:hint="eastAsia"/>
          <w:b/>
          <w:sz w:val="30"/>
          <w:szCs w:val="30"/>
        </w:rPr>
        <w:t>二</w:t>
      </w:r>
      <w:r w:rsidRPr="00B73D65">
        <w:rPr>
          <w:rFonts w:eastAsia="方正楷体简体"/>
          <w:b/>
          <w:sz w:val="30"/>
          <w:szCs w:val="30"/>
        </w:rPr>
        <w:t>）</w:t>
      </w:r>
      <w:r w:rsidR="002040EB" w:rsidRPr="00B73D65">
        <w:rPr>
          <w:rFonts w:eastAsia="方正楷体简体" w:hint="eastAsia"/>
          <w:b/>
          <w:sz w:val="30"/>
          <w:szCs w:val="30"/>
        </w:rPr>
        <w:t>相关</w:t>
      </w:r>
      <w:r w:rsidRPr="00B73D65">
        <w:rPr>
          <w:rFonts w:eastAsia="方正楷体简体" w:hint="eastAsia"/>
          <w:b/>
          <w:sz w:val="30"/>
          <w:szCs w:val="30"/>
        </w:rPr>
        <w:t>测试用参数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5"/>
        <w:gridCol w:w="5507"/>
      </w:tblGrid>
      <w:tr w:rsidR="009F73ED" w:rsidRPr="00325EC1" w:rsidTr="00B73D65"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73ED" w:rsidRPr="00325EC1" w:rsidRDefault="00B622A3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sz w:val="24"/>
                <w:szCs w:val="24"/>
              </w:rPr>
              <w:t>参数名称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3ED" w:rsidRPr="00325EC1" w:rsidRDefault="004572C9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测试用</w:t>
            </w:r>
            <w:r w:rsidR="009F73ED"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参数值</w:t>
            </w:r>
          </w:p>
        </w:tc>
      </w:tr>
      <w:tr w:rsidR="009F73ED" w:rsidRPr="00325EC1" w:rsidTr="00B73D65">
        <w:tc>
          <w:tcPr>
            <w:tcW w:w="1769" w:type="pct"/>
            <w:vAlign w:val="bottom"/>
          </w:tcPr>
          <w:p w:rsidR="009F73ED" w:rsidRPr="00325EC1" w:rsidRDefault="00F13A8B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交易</w:t>
            </w:r>
            <w:r w:rsidR="009F73ED"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3231" w:type="pct"/>
            <w:vAlign w:val="bottom"/>
          </w:tcPr>
          <w:p w:rsidR="009F73ED" w:rsidRPr="00325EC1" w:rsidRDefault="001500A2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EC</w:t>
            </w:r>
          </w:p>
        </w:tc>
      </w:tr>
      <w:tr w:rsidR="009F73ED" w:rsidRPr="00325EC1" w:rsidTr="00B73D65">
        <w:tc>
          <w:tcPr>
            <w:tcW w:w="1769" w:type="pct"/>
            <w:vAlign w:val="bottom"/>
          </w:tcPr>
          <w:p w:rsidR="009F73ED" w:rsidRPr="00325EC1" w:rsidRDefault="00DE7EFF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交易品种</w:t>
            </w:r>
          </w:p>
        </w:tc>
        <w:tc>
          <w:tcPr>
            <w:tcW w:w="3231" w:type="pct"/>
            <w:vAlign w:val="bottom"/>
          </w:tcPr>
          <w:p w:rsidR="009F73ED" w:rsidRPr="00325EC1" w:rsidRDefault="0096301E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SCFIS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欧线</w:t>
            </w:r>
          </w:p>
        </w:tc>
      </w:tr>
      <w:tr w:rsidR="009F73ED" w:rsidRPr="00325EC1" w:rsidTr="00B73D65">
        <w:tc>
          <w:tcPr>
            <w:tcW w:w="1769" w:type="pct"/>
            <w:vAlign w:val="bottom"/>
          </w:tcPr>
          <w:p w:rsidR="009F73ED" w:rsidRPr="00325EC1" w:rsidRDefault="00415BFD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交易单位</w:t>
            </w:r>
          </w:p>
        </w:tc>
        <w:tc>
          <w:tcPr>
            <w:tcW w:w="3231" w:type="pct"/>
            <w:vAlign w:val="bottom"/>
          </w:tcPr>
          <w:p w:rsidR="009F73ED" w:rsidRPr="00325EC1" w:rsidRDefault="002F5894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50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元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点</w:t>
            </w:r>
          </w:p>
        </w:tc>
      </w:tr>
      <w:tr w:rsidR="00C52364" w:rsidRPr="00325EC1" w:rsidTr="00B73D65">
        <w:tc>
          <w:tcPr>
            <w:tcW w:w="1769" w:type="pct"/>
            <w:vAlign w:val="bottom"/>
          </w:tcPr>
          <w:p w:rsidR="00C52364" w:rsidRPr="00325EC1" w:rsidRDefault="00C52364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3231" w:type="pct"/>
            <w:vAlign w:val="bottom"/>
          </w:tcPr>
          <w:p w:rsidR="00C52364" w:rsidRPr="00325EC1" w:rsidRDefault="000A7F3B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指数点</w:t>
            </w:r>
          </w:p>
        </w:tc>
      </w:tr>
      <w:tr w:rsidR="009F73ED" w:rsidRPr="00325EC1" w:rsidTr="00B73D65">
        <w:tc>
          <w:tcPr>
            <w:tcW w:w="1769" w:type="pct"/>
            <w:vAlign w:val="bottom"/>
          </w:tcPr>
          <w:p w:rsidR="009F73ED" w:rsidRPr="00325EC1" w:rsidRDefault="00415BFD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最小变动价位</w:t>
            </w:r>
          </w:p>
        </w:tc>
        <w:tc>
          <w:tcPr>
            <w:tcW w:w="3231" w:type="pct"/>
            <w:vAlign w:val="bottom"/>
          </w:tcPr>
          <w:p w:rsidR="009F73ED" w:rsidRPr="00325EC1" w:rsidRDefault="008C0F73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0.1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点</w:t>
            </w:r>
          </w:p>
        </w:tc>
      </w:tr>
      <w:tr w:rsidR="00BE19E1" w:rsidRPr="00325EC1" w:rsidTr="00B73D65">
        <w:tc>
          <w:tcPr>
            <w:tcW w:w="1769" w:type="pct"/>
            <w:vAlign w:val="bottom"/>
          </w:tcPr>
          <w:p w:rsidR="00BE19E1" w:rsidRPr="00325EC1" w:rsidRDefault="00BE19E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合约月份</w:t>
            </w:r>
          </w:p>
        </w:tc>
        <w:tc>
          <w:tcPr>
            <w:tcW w:w="3231" w:type="pct"/>
            <w:vAlign w:val="bottom"/>
          </w:tcPr>
          <w:p w:rsidR="00BE19E1" w:rsidRPr="00325EC1" w:rsidRDefault="00C1635C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2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月、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4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月、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6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月、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8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月、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10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月、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12</w:t>
            </w: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月</w:t>
            </w:r>
          </w:p>
        </w:tc>
      </w:tr>
      <w:tr w:rsidR="009A7065" w:rsidRPr="00325EC1" w:rsidTr="00B73D65">
        <w:tc>
          <w:tcPr>
            <w:tcW w:w="1769" w:type="pct"/>
            <w:vAlign w:val="bottom"/>
          </w:tcPr>
          <w:p w:rsidR="009A7065" w:rsidRPr="00325EC1" w:rsidRDefault="009A7065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最后交易日</w:t>
            </w:r>
          </w:p>
        </w:tc>
        <w:tc>
          <w:tcPr>
            <w:tcW w:w="3231" w:type="pct"/>
            <w:vAlign w:val="bottom"/>
          </w:tcPr>
          <w:p w:rsidR="009A7065" w:rsidRPr="00325EC1" w:rsidRDefault="001A4F15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合约交割月份最后一个开展期货交易的周一</w:t>
            </w:r>
          </w:p>
        </w:tc>
      </w:tr>
      <w:tr w:rsidR="009A7065" w:rsidRPr="00325EC1" w:rsidTr="00B73D65">
        <w:tc>
          <w:tcPr>
            <w:tcW w:w="1769" w:type="pct"/>
            <w:vAlign w:val="bottom"/>
          </w:tcPr>
          <w:p w:rsidR="009A7065" w:rsidRPr="00325EC1" w:rsidRDefault="009A7065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交割日期</w:t>
            </w:r>
          </w:p>
        </w:tc>
        <w:tc>
          <w:tcPr>
            <w:tcW w:w="3231" w:type="pct"/>
            <w:vAlign w:val="bottom"/>
          </w:tcPr>
          <w:p w:rsidR="009A7065" w:rsidRPr="00325EC1" w:rsidRDefault="002F311D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同最后交易日</w:t>
            </w:r>
          </w:p>
        </w:tc>
      </w:tr>
      <w:tr w:rsidR="00B90DC1" w:rsidRPr="00325EC1" w:rsidTr="00B73D65">
        <w:tc>
          <w:tcPr>
            <w:tcW w:w="1769" w:type="pct"/>
            <w:vAlign w:val="center"/>
          </w:tcPr>
          <w:p w:rsidR="00B90DC1" w:rsidRPr="00325EC1" w:rsidRDefault="00B90DC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实际执行涨跌停板幅</w:t>
            </w:r>
          </w:p>
        </w:tc>
        <w:tc>
          <w:tcPr>
            <w:tcW w:w="3231" w:type="pct"/>
          </w:tcPr>
          <w:p w:rsidR="00B90DC1" w:rsidRPr="00325EC1" w:rsidRDefault="00B90DC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±10%</w:t>
            </w:r>
          </w:p>
        </w:tc>
      </w:tr>
      <w:tr w:rsidR="00B90DC1" w:rsidRPr="00325EC1" w:rsidTr="00B73D65">
        <w:tc>
          <w:tcPr>
            <w:tcW w:w="1769" w:type="pct"/>
            <w:vAlign w:val="center"/>
          </w:tcPr>
          <w:p w:rsidR="00B90DC1" w:rsidRPr="00325EC1" w:rsidRDefault="00B90DC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首日涨跌停板幅</w:t>
            </w:r>
          </w:p>
        </w:tc>
        <w:tc>
          <w:tcPr>
            <w:tcW w:w="3231" w:type="pct"/>
          </w:tcPr>
          <w:p w:rsidR="00B90DC1" w:rsidRPr="00325EC1" w:rsidRDefault="00B90DC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±20%</w:t>
            </w:r>
            <w:r w:rsidR="0024127A"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（</w:t>
            </w:r>
            <w:r w:rsidR="000C34A5"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实际执行涨跌停板幅</w:t>
            </w:r>
            <w:r w:rsidR="0024127A"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的</w:t>
            </w:r>
            <w:r w:rsidR="0024127A"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2</w:t>
            </w:r>
            <w:r w:rsidR="0024127A"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倍）</w:t>
            </w:r>
          </w:p>
        </w:tc>
      </w:tr>
      <w:tr w:rsidR="008B27EC" w:rsidRPr="00325EC1" w:rsidTr="00B73D65">
        <w:tc>
          <w:tcPr>
            <w:tcW w:w="1769" w:type="pct"/>
            <w:vAlign w:val="center"/>
          </w:tcPr>
          <w:p w:rsidR="008B27EC" w:rsidRPr="00325EC1" w:rsidRDefault="008B27EC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最后交易日涨跌停板幅</w:t>
            </w:r>
          </w:p>
        </w:tc>
        <w:tc>
          <w:tcPr>
            <w:tcW w:w="3231" w:type="pct"/>
          </w:tcPr>
          <w:p w:rsidR="008B27EC" w:rsidRPr="00325EC1" w:rsidRDefault="008B27EC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B90DC1" w:rsidRPr="00325EC1" w:rsidTr="00B73D65">
        <w:tc>
          <w:tcPr>
            <w:tcW w:w="1769" w:type="pct"/>
            <w:vAlign w:val="center"/>
          </w:tcPr>
          <w:p w:rsidR="00B90DC1" w:rsidRPr="00325EC1" w:rsidRDefault="00B90DC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实际执行保证金率</w:t>
            </w:r>
          </w:p>
        </w:tc>
        <w:tc>
          <w:tcPr>
            <w:tcW w:w="3231" w:type="pct"/>
          </w:tcPr>
          <w:p w:rsidR="00B90DC1" w:rsidRPr="00325EC1" w:rsidRDefault="00B90DC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12%</w:t>
            </w:r>
          </w:p>
        </w:tc>
      </w:tr>
      <w:tr w:rsidR="00537877" w:rsidRPr="00325EC1" w:rsidTr="00B73D65">
        <w:tc>
          <w:tcPr>
            <w:tcW w:w="1769" w:type="pct"/>
            <w:vAlign w:val="bottom"/>
          </w:tcPr>
          <w:p w:rsidR="00537877" w:rsidRPr="00325EC1" w:rsidRDefault="00537877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交易保证金算法</w:t>
            </w:r>
          </w:p>
        </w:tc>
        <w:tc>
          <w:tcPr>
            <w:tcW w:w="3231" w:type="pct"/>
            <w:vAlign w:val="bottom"/>
          </w:tcPr>
          <w:p w:rsidR="00537877" w:rsidRPr="00325EC1" w:rsidRDefault="00537877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标准算法（无单向大边优惠）</w:t>
            </w:r>
          </w:p>
        </w:tc>
      </w:tr>
      <w:tr w:rsidR="00537877" w:rsidRPr="00325EC1" w:rsidTr="00B73D65">
        <w:tc>
          <w:tcPr>
            <w:tcW w:w="1769" w:type="pct"/>
            <w:vAlign w:val="bottom"/>
          </w:tcPr>
          <w:p w:rsidR="00537877" w:rsidRPr="00325EC1" w:rsidRDefault="00537877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交割方式</w:t>
            </w:r>
          </w:p>
        </w:tc>
        <w:tc>
          <w:tcPr>
            <w:tcW w:w="3231" w:type="pct"/>
            <w:vAlign w:val="bottom"/>
          </w:tcPr>
          <w:p w:rsidR="00537877" w:rsidRPr="00325EC1" w:rsidRDefault="00350D1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现金交割</w:t>
            </w:r>
          </w:p>
        </w:tc>
      </w:tr>
      <w:tr w:rsidR="00537877" w:rsidRPr="00325EC1" w:rsidTr="00B73D65">
        <w:tc>
          <w:tcPr>
            <w:tcW w:w="1769" w:type="pct"/>
            <w:vAlign w:val="bottom"/>
          </w:tcPr>
          <w:p w:rsidR="00537877" w:rsidRPr="00325EC1" w:rsidRDefault="00537877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交割单位</w:t>
            </w:r>
          </w:p>
        </w:tc>
        <w:tc>
          <w:tcPr>
            <w:tcW w:w="3231" w:type="pct"/>
            <w:vAlign w:val="bottom"/>
          </w:tcPr>
          <w:p w:rsidR="00537877" w:rsidRPr="00325EC1" w:rsidRDefault="005A26BF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</w:t>
            </w: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手</w:t>
            </w:r>
          </w:p>
        </w:tc>
      </w:tr>
      <w:tr w:rsidR="00537877" w:rsidRPr="00325EC1" w:rsidTr="00B73D65">
        <w:tc>
          <w:tcPr>
            <w:tcW w:w="1769" w:type="pct"/>
            <w:vAlign w:val="bottom"/>
          </w:tcPr>
          <w:p w:rsidR="00537877" w:rsidRPr="00325EC1" w:rsidRDefault="00537877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交易手续费</w:t>
            </w:r>
          </w:p>
        </w:tc>
        <w:tc>
          <w:tcPr>
            <w:tcW w:w="3231" w:type="pct"/>
            <w:vAlign w:val="bottom"/>
          </w:tcPr>
          <w:p w:rsidR="00537877" w:rsidRPr="00325EC1" w:rsidRDefault="00FB0655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成交金额的</w:t>
            </w:r>
            <w:r w:rsidR="002B790B"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万分之零点一</w:t>
            </w:r>
          </w:p>
        </w:tc>
      </w:tr>
      <w:tr w:rsidR="00D05B55" w:rsidRPr="00325EC1" w:rsidTr="00B73D65">
        <w:tc>
          <w:tcPr>
            <w:tcW w:w="1769" w:type="pct"/>
            <w:vAlign w:val="bottom"/>
          </w:tcPr>
          <w:p w:rsidR="00D05B55" w:rsidRPr="00325EC1" w:rsidRDefault="00D05B55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交易手续费平今优惠</w:t>
            </w:r>
          </w:p>
        </w:tc>
        <w:tc>
          <w:tcPr>
            <w:tcW w:w="3231" w:type="pct"/>
            <w:vAlign w:val="bottom"/>
          </w:tcPr>
          <w:p w:rsidR="00D05B55" w:rsidRPr="00325EC1" w:rsidRDefault="00D05B55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平今仓免收交易手续费</w:t>
            </w:r>
          </w:p>
        </w:tc>
      </w:tr>
      <w:tr w:rsidR="00BA151B" w:rsidRPr="00325EC1" w:rsidTr="00B73D65">
        <w:tc>
          <w:tcPr>
            <w:tcW w:w="1769" w:type="pct"/>
            <w:vAlign w:val="bottom"/>
          </w:tcPr>
          <w:p w:rsidR="00BA151B" w:rsidRPr="00325EC1" w:rsidRDefault="00BA151B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交割手续费</w:t>
            </w:r>
          </w:p>
        </w:tc>
        <w:tc>
          <w:tcPr>
            <w:tcW w:w="3231" w:type="pct"/>
            <w:vAlign w:val="bottom"/>
          </w:tcPr>
          <w:p w:rsidR="00BA151B" w:rsidRPr="00325EC1" w:rsidRDefault="00FB0655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交割金额的</w:t>
            </w:r>
            <w:r w:rsidR="00BA151B"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万分之零点二</w:t>
            </w:r>
          </w:p>
        </w:tc>
      </w:tr>
      <w:tr w:rsidR="00E44DC8" w:rsidRPr="00325EC1" w:rsidTr="00B73D65">
        <w:tc>
          <w:tcPr>
            <w:tcW w:w="1769" w:type="pct"/>
            <w:vAlign w:val="bottom"/>
          </w:tcPr>
          <w:p w:rsidR="00E44DC8" w:rsidRPr="00325EC1" w:rsidRDefault="00E44DC8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限价单最大下单量</w:t>
            </w:r>
          </w:p>
        </w:tc>
        <w:tc>
          <w:tcPr>
            <w:tcW w:w="3231" w:type="pct"/>
            <w:vAlign w:val="bottom"/>
          </w:tcPr>
          <w:p w:rsidR="00E44DC8" w:rsidRPr="00325EC1" w:rsidRDefault="00E44DC8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500</w:t>
            </w: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手</w:t>
            </w:r>
          </w:p>
        </w:tc>
      </w:tr>
      <w:tr w:rsidR="00E44DC8" w:rsidRPr="00325EC1" w:rsidTr="00B73D65">
        <w:tc>
          <w:tcPr>
            <w:tcW w:w="1769" w:type="pct"/>
            <w:vAlign w:val="bottom"/>
          </w:tcPr>
          <w:p w:rsidR="00E44DC8" w:rsidRPr="00325EC1" w:rsidRDefault="00E44DC8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限价单最小下单量</w:t>
            </w:r>
          </w:p>
        </w:tc>
        <w:tc>
          <w:tcPr>
            <w:tcW w:w="3231" w:type="pct"/>
            <w:vAlign w:val="bottom"/>
          </w:tcPr>
          <w:p w:rsidR="00E44DC8" w:rsidRPr="00325EC1" w:rsidRDefault="00E44DC8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</w:t>
            </w: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手</w:t>
            </w:r>
          </w:p>
        </w:tc>
      </w:tr>
      <w:tr w:rsidR="00E44DC8" w:rsidRPr="00325EC1" w:rsidTr="00B73D65">
        <w:tc>
          <w:tcPr>
            <w:tcW w:w="1769" w:type="pct"/>
            <w:vAlign w:val="bottom"/>
          </w:tcPr>
          <w:p w:rsidR="00E44DC8" w:rsidRPr="00325EC1" w:rsidRDefault="00E44DC8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交易限额</w:t>
            </w:r>
          </w:p>
        </w:tc>
        <w:tc>
          <w:tcPr>
            <w:tcW w:w="3231" w:type="pct"/>
            <w:vAlign w:val="bottom"/>
          </w:tcPr>
          <w:p w:rsidR="00E44DC8" w:rsidRPr="00325EC1" w:rsidRDefault="00E44DC8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在某一合约上单日开仓量不超过</w:t>
            </w: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1000</w:t>
            </w: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手</w:t>
            </w:r>
          </w:p>
        </w:tc>
      </w:tr>
      <w:tr w:rsidR="00E44DC8" w:rsidRPr="00325EC1" w:rsidTr="00B73D65">
        <w:tc>
          <w:tcPr>
            <w:tcW w:w="1769" w:type="pct"/>
            <w:vAlign w:val="bottom"/>
          </w:tcPr>
          <w:p w:rsidR="00E44DC8" w:rsidRPr="00325EC1" w:rsidRDefault="00E44DC8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自然人限制</w:t>
            </w:r>
          </w:p>
        </w:tc>
        <w:tc>
          <w:tcPr>
            <w:tcW w:w="3231" w:type="pct"/>
            <w:vAlign w:val="bottom"/>
          </w:tcPr>
          <w:p w:rsidR="00E44DC8" w:rsidRPr="00325EC1" w:rsidRDefault="00E44DC8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交割月允许自然人开仓，不强平</w:t>
            </w:r>
          </w:p>
        </w:tc>
      </w:tr>
    </w:tbl>
    <w:p w:rsidR="00B73D65" w:rsidRDefault="00B73D65" w:rsidP="00961DC5">
      <w:pPr>
        <w:adjustRightInd w:val="0"/>
        <w:snapToGrid w:val="0"/>
      </w:pPr>
    </w:p>
    <w:p w:rsidR="00961DC5" w:rsidRDefault="00961DC5" w:rsidP="00961DC5">
      <w:pPr>
        <w:adjustRightInd w:val="0"/>
        <w:snapToGrid w:val="0"/>
      </w:pPr>
    </w:p>
    <w:p w:rsidR="00961DC5" w:rsidRPr="00B73D65" w:rsidRDefault="00961DC5" w:rsidP="00961DC5">
      <w:pPr>
        <w:adjustRightInd w:val="0"/>
        <w:snapToGrid w:val="0"/>
      </w:pPr>
    </w:p>
    <w:p w:rsidR="00732771" w:rsidRPr="00B73D65" w:rsidRDefault="00732771" w:rsidP="00961DC5">
      <w:pPr>
        <w:adjustRightInd w:val="0"/>
        <w:snapToGrid w:val="0"/>
        <w:spacing w:line="520" w:lineRule="exact"/>
        <w:ind w:firstLine="420"/>
        <w:rPr>
          <w:rFonts w:eastAsia="方正楷体简体"/>
          <w:b/>
          <w:sz w:val="30"/>
          <w:szCs w:val="30"/>
        </w:rPr>
      </w:pPr>
      <w:r w:rsidRPr="00B73D65">
        <w:rPr>
          <w:rFonts w:eastAsia="方正楷体简体"/>
          <w:b/>
          <w:sz w:val="30"/>
          <w:szCs w:val="30"/>
        </w:rPr>
        <w:t>（</w:t>
      </w:r>
      <w:r w:rsidRPr="00B73D65">
        <w:rPr>
          <w:rFonts w:eastAsia="方正楷体简体" w:hint="eastAsia"/>
          <w:b/>
          <w:sz w:val="30"/>
          <w:szCs w:val="30"/>
        </w:rPr>
        <w:t>三</w:t>
      </w:r>
      <w:r w:rsidRPr="00B73D65">
        <w:rPr>
          <w:rFonts w:eastAsia="方正楷体简体"/>
          <w:b/>
          <w:sz w:val="30"/>
          <w:szCs w:val="30"/>
        </w:rPr>
        <w:t>）</w:t>
      </w:r>
      <w:r w:rsidRPr="00B73D65">
        <w:rPr>
          <w:rFonts w:eastAsia="方正楷体简体" w:hint="eastAsia"/>
          <w:b/>
          <w:sz w:val="30"/>
          <w:szCs w:val="30"/>
        </w:rPr>
        <w:t>时间梯度保证金率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1"/>
        <w:gridCol w:w="4639"/>
        <w:gridCol w:w="912"/>
      </w:tblGrid>
      <w:tr w:rsidR="00732771" w:rsidRPr="00325EC1" w:rsidTr="00B73D65">
        <w:tc>
          <w:tcPr>
            <w:tcW w:w="1743" w:type="pct"/>
            <w:shd w:val="pct20" w:color="auto" w:fill="auto"/>
          </w:tcPr>
          <w:p w:rsidR="00732771" w:rsidRPr="00325EC1" w:rsidRDefault="0073277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参数名称</w:t>
            </w:r>
          </w:p>
        </w:tc>
        <w:tc>
          <w:tcPr>
            <w:tcW w:w="3257" w:type="pct"/>
            <w:gridSpan w:val="2"/>
            <w:shd w:val="pct20" w:color="auto" w:fill="auto"/>
          </w:tcPr>
          <w:p w:rsidR="00732771" w:rsidRPr="00325EC1" w:rsidRDefault="004825F9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测试用参数值</w:t>
            </w:r>
          </w:p>
        </w:tc>
      </w:tr>
      <w:tr w:rsidR="00732771" w:rsidRPr="00325EC1" w:rsidTr="00B73D65">
        <w:trPr>
          <w:trHeight w:val="158"/>
        </w:trPr>
        <w:tc>
          <w:tcPr>
            <w:tcW w:w="1743" w:type="pct"/>
            <w:vMerge w:val="restart"/>
            <w:vAlign w:val="center"/>
          </w:tcPr>
          <w:p w:rsidR="00732771" w:rsidRPr="00325EC1" w:rsidRDefault="0073277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时间梯度保证金率</w:t>
            </w:r>
          </w:p>
        </w:tc>
        <w:tc>
          <w:tcPr>
            <w:tcW w:w="2722" w:type="pct"/>
          </w:tcPr>
          <w:p w:rsidR="00732771" w:rsidRPr="00325EC1" w:rsidRDefault="00732771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合约挂牌之日起</w:t>
            </w:r>
          </w:p>
        </w:tc>
        <w:tc>
          <w:tcPr>
            <w:tcW w:w="535" w:type="pct"/>
          </w:tcPr>
          <w:p w:rsidR="00732771" w:rsidRPr="00325EC1" w:rsidRDefault="00732771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12%</w:t>
            </w:r>
          </w:p>
        </w:tc>
      </w:tr>
      <w:tr w:rsidR="00732771" w:rsidRPr="00325EC1" w:rsidTr="00B73D65">
        <w:trPr>
          <w:trHeight w:val="157"/>
        </w:trPr>
        <w:tc>
          <w:tcPr>
            <w:tcW w:w="1743" w:type="pct"/>
            <w:vMerge/>
          </w:tcPr>
          <w:p w:rsidR="00732771" w:rsidRPr="00325EC1" w:rsidRDefault="0073277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722" w:type="pct"/>
          </w:tcPr>
          <w:p w:rsidR="00732771" w:rsidRPr="00325EC1" w:rsidRDefault="00732771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最后交易日前第七个交易日起</w:t>
            </w:r>
          </w:p>
        </w:tc>
        <w:tc>
          <w:tcPr>
            <w:tcW w:w="535" w:type="pct"/>
          </w:tcPr>
          <w:p w:rsidR="00732771" w:rsidRPr="00325EC1" w:rsidRDefault="00732771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20%</w:t>
            </w:r>
          </w:p>
        </w:tc>
      </w:tr>
      <w:tr w:rsidR="00732771" w:rsidRPr="00325EC1" w:rsidTr="00B73D65">
        <w:trPr>
          <w:trHeight w:val="157"/>
        </w:trPr>
        <w:tc>
          <w:tcPr>
            <w:tcW w:w="1743" w:type="pct"/>
            <w:vMerge/>
          </w:tcPr>
          <w:p w:rsidR="00732771" w:rsidRPr="00325EC1" w:rsidRDefault="00732771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722" w:type="pct"/>
          </w:tcPr>
          <w:p w:rsidR="00732771" w:rsidRPr="00325EC1" w:rsidRDefault="00732771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最后交易日前第二个交易日起</w:t>
            </w:r>
          </w:p>
        </w:tc>
        <w:tc>
          <w:tcPr>
            <w:tcW w:w="535" w:type="pct"/>
          </w:tcPr>
          <w:p w:rsidR="00732771" w:rsidRPr="00325EC1" w:rsidRDefault="00732771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30%</w:t>
            </w:r>
          </w:p>
        </w:tc>
      </w:tr>
    </w:tbl>
    <w:p w:rsidR="00000DDD" w:rsidRPr="00B73D65" w:rsidRDefault="00000DDD" w:rsidP="00961DC5">
      <w:pPr>
        <w:adjustRightInd w:val="0"/>
        <w:snapToGrid w:val="0"/>
        <w:spacing w:line="520" w:lineRule="exact"/>
        <w:ind w:firstLine="420"/>
        <w:rPr>
          <w:rFonts w:eastAsia="方正楷体简体"/>
          <w:b/>
          <w:sz w:val="30"/>
          <w:szCs w:val="30"/>
        </w:rPr>
      </w:pPr>
      <w:r w:rsidRPr="00B73D65">
        <w:rPr>
          <w:rFonts w:eastAsia="方正楷体简体"/>
          <w:b/>
          <w:sz w:val="30"/>
          <w:szCs w:val="30"/>
        </w:rPr>
        <w:t>（</w:t>
      </w:r>
      <w:r w:rsidR="00732771" w:rsidRPr="00B73D65">
        <w:rPr>
          <w:rFonts w:eastAsia="方正楷体简体" w:hint="eastAsia"/>
          <w:b/>
          <w:sz w:val="30"/>
          <w:szCs w:val="30"/>
        </w:rPr>
        <w:t>四</w:t>
      </w:r>
      <w:r w:rsidRPr="00B73D65">
        <w:rPr>
          <w:rFonts w:eastAsia="方正楷体简体"/>
          <w:b/>
          <w:sz w:val="30"/>
          <w:szCs w:val="30"/>
        </w:rPr>
        <w:t>）</w:t>
      </w:r>
      <w:r w:rsidR="00880A12" w:rsidRPr="00B73D65">
        <w:rPr>
          <w:rFonts w:eastAsia="方正楷体简体" w:hint="eastAsia"/>
          <w:b/>
          <w:sz w:val="30"/>
          <w:szCs w:val="30"/>
        </w:rPr>
        <w:t>持仓限额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6"/>
        <w:gridCol w:w="3820"/>
        <w:gridCol w:w="776"/>
      </w:tblGrid>
      <w:tr w:rsidR="000233E0" w:rsidRPr="00325EC1" w:rsidTr="00B73D65">
        <w:tc>
          <w:tcPr>
            <w:tcW w:w="2321" w:type="pct"/>
            <w:shd w:val="clear" w:color="auto" w:fill="D9D9D9"/>
          </w:tcPr>
          <w:p w:rsidR="000233E0" w:rsidRPr="00325EC1" w:rsidRDefault="000233E0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参数名称</w:t>
            </w:r>
          </w:p>
        </w:tc>
        <w:tc>
          <w:tcPr>
            <w:tcW w:w="2679" w:type="pct"/>
            <w:gridSpan w:val="2"/>
            <w:shd w:val="clear" w:color="auto" w:fill="D9D9D9"/>
          </w:tcPr>
          <w:p w:rsidR="000233E0" w:rsidRPr="00325EC1" w:rsidRDefault="004572C9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测试用参数值</w:t>
            </w:r>
          </w:p>
        </w:tc>
      </w:tr>
      <w:tr w:rsidR="00590C9B" w:rsidRPr="00325EC1" w:rsidTr="00B7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321" w:type="pct"/>
          </w:tcPr>
          <w:p w:rsidR="00590C9B" w:rsidRPr="00325EC1" w:rsidRDefault="00590C9B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持仓限制</w:t>
            </w:r>
          </w:p>
          <w:p w:rsidR="00590C9B" w:rsidRPr="00325EC1" w:rsidRDefault="00590C9B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（期货公司会员、境外特殊经纪参与者、境外中介机构）</w:t>
            </w:r>
          </w:p>
        </w:tc>
        <w:tc>
          <w:tcPr>
            <w:tcW w:w="2679" w:type="pct"/>
            <w:gridSpan w:val="2"/>
            <w:vAlign w:val="center"/>
          </w:tcPr>
          <w:p w:rsidR="00590C9B" w:rsidRPr="00325EC1" w:rsidRDefault="00590C9B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（某一期货合约持仓量</w:t>
            </w: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≥3</w:t>
            </w: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万手）：</w:t>
            </w: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25%</w:t>
            </w:r>
          </w:p>
        </w:tc>
      </w:tr>
      <w:tr w:rsidR="00590C9B" w:rsidRPr="00325EC1" w:rsidTr="00B7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58"/>
        </w:trPr>
        <w:tc>
          <w:tcPr>
            <w:tcW w:w="2321" w:type="pct"/>
            <w:vMerge w:val="restart"/>
            <w:vAlign w:val="center"/>
          </w:tcPr>
          <w:p w:rsidR="00590C9B" w:rsidRPr="00325EC1" w:rsidRDefault="00590C9B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持仓限制</w:t>
            </w:r>
          </w:p>
          <w:p w:rsidR="00590C9B" w:rsidRPr="00325EC1" w:rsidRDefault="00590C9B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（非期货公司会员、境外特殊非经纪参与者、客户）</w:t>
            </w:r>
          </w:p>
        </w:tc>
        <w:tc>
          <w:tcPr>
            <w:tcW w:w="2258" w:type="pct"/>
          </w:tcPr>
          <w:p w:rsidR="00590C9B" w:rsidRPr="00325EC1" w:rsidRDefault="00590C9B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合约挂牌至最后交易日前第八个交易日</w:t>
            </w:r>
          </w:p>
        </w:tc>
        <w:tc>
          <w:tcPr>
            <w:tcW w:w="421" w:type="pct"/>
          </w:tcPr>
          <w:p w:rsidR="00590C9B" w:rsidRPr="00325EC1" w:rsidRDefault="00590C9B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1200</w:t>
            </w:r>
          </w:p>
        </w:tc>
      </w:tr>
      <w:tr w:rsidR="00590C9B" w:rsidRPr="00325EC1" w:rsidTr="00B7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57"/>
        </w:trPr>
        <w:tc>
          <w:tcPr>
            <w:tcW w:w="2321" w:type="pct"/>
            <w:vMerge/>
          </w:tcPr>
          <w:p w:rsidR="00590C9B" w:rsidRPr="00325EC1" w:rsidRDefault="00590C9B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258" w:type="pct"/>
          </w:tcPr>
          <w:p w:rsidR="00590C9B" w:rsidRPr="00325EC1" w:rsidRDefault="00590C9B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最后交易日前第七个交易日至最后交易日前第三个交易日</w:t>
            </w:r>
          </w:p>
        </w:tc>
        <w:tc>
          <w:tcPr>
            <w:tcW w:w="421" w:type="pct"/>
          </w:tcPr>
          <w:p w:rsidR="00590C9B" w:rsidRPr="00325EC1" w:rsidRDefault="00590C9B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360</w:t>
            </w:r>
          </w:p>
        </w:tc>
      </w:tr>
      <w:tr w:rsidR="00590C9B" w:rsidRPr="00325EC1" w:rsidTr="00B7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57"/>
        </w:trPr>
        <w:tc>
          <w:tcPr>
            <w:tcW w:w="2321" w:type="pct"/>
            <w:vMerge/>
          </w:tcPr>
          <w:p w:rsidR="00590C9B" w:rsidRPr="00325EC1" w:rsidRDefault="00590C9B" w:rsidP="00961DC5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258" w:type="pct"/>
            <w:vAlign w:val="center"/>
          </w:tcPr>
          <w:p w:rsidR="00590C9B" w:rsidRPr="00325EC1" w:rsidRDefault="00590C9B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最后交易日前第二个交易日至最后交易日</w:t>
            </w:r>
          </w:p>
        </w:tc>
        <w:tc>
          <w:tcPr>
            <w:tcW w:w="421" w:type="pct"/>
          </w:tcPr>
          <w:p w:rsidR="00590C9B" w:rsidRPr="00325EC1" w:rsidRDefault="00590C9B" w:rsidP="00961DC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25EC1">
              <w:rPr>
                <w:rFonts w:ascii="Times New Roman" w:eastAsia="方正仿宋简体" w:hAnsi="Times New Roman" w:cs="Times New Roman"/>
                <w:sz w:val="28"/>
                <w:szCs w:val="28"/>
              </w:rPr>
              <w:t>120</w:t>
            </w:r>
          </w:p>
        </w:tc>
      </w:tr>
    </w:tbl>
    <w:p w:rsidR="00FF3051" w:rsidRPr="00FF3051" w:rsidRDefault="00314153" w:rsidP="00325EC1">
      <w:pPr>
        <w:adjustRightInd w:val="0"/>
        <w:snapToGrid w:val="0"/>
        <w:spacing w:line="600" w:lineRule="exact"/>
        <w:ind w:firstLine="601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四</w:t>
      </w:r>
      <w:r w:rsidR="00FF3051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 w:rsidR="00FF3051">
        <w:rPr>
          <w:rFonts w:ascii="方正黑体简体" w:eastAsia="方正黑体简体" w:hAnsi="Times New Roman" w:cs="方正黑体简体" w:hint="eastAsia"/>
          <w:sz w:val="30"/>
          <w:szCs w:val="30"/>
        </w:rPr>
        <w:t>套保额度申请</w:t>
      </w:r>
    </w:p>
    <w:p w:rsidR="00FF3051" w:rsidRPr="00FF3051" w:rsidRDefault="007354CE" w:rsidP="00325EC1">
      <w:pPr>
        <w:adjustRightInd w:val="0"/>
        <w:snapToGrid w:val="0"/>
        <w:spacing w:line="600" w:lineRule="exact"/>
        <w:ind w:firstLine="601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仿宋简体" w:eastAsia="方正仿宋简体" w:hAnsi="Arial" w:cs="方正仿宋简体" w:hint="eastAsia"/>
          <w:sz w:val="30"/>
          <w:szCs w:val="30"/>
        </w:rPr>
        <w:t>会员可在测试当日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通过</w:t>
      </w:r>
      <w:r w:rsidRPr="00F876CA">
        <w:rPr>
          <w:rFonts w:ascii="方正仿宋简体" w:eastAsia="方正仿宋简体" w:hAnsi="Arial" w:cs="方正仿宋简体" w:hint="eastAsia"/>
          <w:sz w:val="30"/>
          <w:szCs w:val="30"/>
        </w:rPr>
        <w:t>上期能源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会员服务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测试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系统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为客户申请</w:t>
      </w:r>
      <w:r w:rsidRPr="00A82BD1">
        <w:rPr>
          <w:rFonts w:ascii="方正仿宋简体" w:eastAsia="方正仿宋简体" w:hAnsi="Arial" w:cs="方正仿宋简体" w:hint="eastAsia"/>
          <w:sz w:val="30"/>
          <w:szCs w:val="30"/>
        </w:rPr>
        <w:t>套期保值额度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，请使用套保用户（命名规则为会员号+TB01</w:t>
      </w:r>
      <w:r>
        <w:rPr>
          <w:rFonts w:ascii="方正仿宋简体" w:eastAsia="方正仿宋简体" w:hAnsi="Arial" w:cs="方正仿宋简体"/>
          <w:sz w:val="30"/>
          <w:szCs w:val="30"/>
        </w:rPr>
        <w:t>/02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）申请，密码同生产</w:t>
      </w:r>
      <w:r w:rsidR="00D546EC">
        <w:rPr>
          <w:rFonts w:ascii="方正仿宋简体" w:eastAsia="方正仿宋简体" w:hAnsi="Arial" w:cs="方正仿宋简体" w:hint="eastAsia"/>
          <w:sz w:val="30"/>
          <w:szCs w:val="30"/>
        </w:rPr>
        <w:t>系统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。</w:t>
      </w:r>
      <w:r w:rsidRPr="00EB7B8B">
        <w:rPr>
          <w:rFonts w:ascii="方正仿宋简体" w:eastAsia="方正仿宋简体" w:hAnsi="Arial" w:cs="方正仿宋简体" w:hint="eastAsia"/>
          <w:sz w:val="30"/>
          <w:szCs w:val="30"/>
        </w:rPr>
        <w:t>建议各会员提前检查套保账号，确保测试当日可以及时进行套保额度的申请。测试当日交易时段，</w:t>
      </w:r>
      <w:r w:rsidR="00D546EC">
        <w:rPr>
          <w:rFonts w:ascii="方正仿宋简体" w:eastAsia="方正仿宋简体" w:hAnsi="Arial" w:cs="方正仿宋简体" w:hint="eastAsia"/>
          <w:sz w:val="30"/>
          <w:szCs w:val="30"/>
        </w:rPr>
        <w:t>上期能源</w:t>
      </w:r>
      <w:r w:rsidRPr="00EB7B8B">
        <w:rPr>
          <w:rFonts w:ascii="方正仿宋简体" w:eastAsia="方正仿宋简体" w:hAnsi="Arial" w:cs="方正仿宋简体" w:hint="eastAsia"/>
          <w:sz w:val="30"/>
          <w:szCs w:val="30"/>
        </w:rPr>
        <w:t>会实时审批套期保值申请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。</w:t>
      </w:r>
    </w:p>
    <w:p w:rsidR="003F66C2" w:rsidRPr="00A63CFF" w:rsidRDefault="008C0E09" w:rsidP="00325EC1">
      <w:pPr>
        <w:adjustRightInd w:val="0"/>
        <w:snapToGrid w:val="0"/>
        <w:spacing w:line="600" w:lineRule="exact"/>
        <w:ind w:firstLine="601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五</w:t>
      </w:r>
      <w:r w:rsidR="003F66C2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、通讯参数</w:t>
      </w:r>
    </w:p>
    <w:p w:rsidR="00FE7566" w:rsidRDefault="00FE7566" w:rsidP="00325EC1">
      <w:pPr>
        <w:adjustRightInd w:val="0"/>
        <w:snapToGrid w:val="0"/>
        <w:spacing w:line="600" w:lineRule="exact"/>
        <w:ind w:firstLine="601"/>
        <w:rPr>
          <w:rFonts w:ascii="方正仿宋简体" w:eastAsia="方正仿宋简体"/>
          <w:b/>
          <w:sz w:val="30"/>
          <w:szCs w:val="30"/>
        </w:rPr>
      </w:pPr>
      <w:r w:rsidRPr="00427375">
        <w:rPr>
          <w:rFonts w:ascii="方正仿宋简体" w:eastAsia="方正仿宋简体" w:hint="eastAsia"/>
          <w:b/>
          <w:sz w:val="30"/>
          <w:szCs w:val="30"/>
        </w:rPr>
        <w:t>（</w:t>
      </w:r>
      <w:r>
        <w:rPr>
          <w:rFonts w:ascii="方正仿宋简体" w:eastAsia="方正仿宋简体" w:hint="eastAsia"/>
          <w:b/>
          <w:sz w:val="30"/>
          <w:szCs w:val="30"/>
        </w:rPr>
        <w:t>一</w:t>
      </w:r>
      <w:r w:rsidRPr="00427375">
        <w:rPr>
          <w:rFonts w:ascii="方正仿宋简体" w:eastAsia="方正仿宋简体" w:hint="eastAsia"/>
          <w:b/>
          <w:sz w:val="30"/>
          <w:szCs w:val="30"/>
        </w:rPr>
        <w:t>）</w:t>
      </w:r>
      <w:r>
        <w:rPr>
          <w:rFonts w:ascii="方正仿宋简体" w:eastAsia="方正仿宋简体" w:hint="eastAsia"/>
          <w:b/>
          <w:sz w:val="30"/>
          <w:szCs w:val="30"/>
        </w:rPr>
        <w:t>交易</w:t>
      </w:r>
      <w:r w:rsidRPr="001E55D8">
        <w:rPr>
          <w:rFonts w:ascii="方正仿宋简体" w:eastAsia="方正仿宋简体" w:hint="eastAsia"/>
          <w:b/>
          <w:sz w:val="30"/>
          <w:szCs w:val="30"/>
        </w:rPr>
        <w:t>系统</w:t>
      </w:r>
    </w:p>
    <w:p w:rsidR="00FE7566" w:rsidRDefault="00FE7566" w:rsidP="00325EC1">
      <w:pPr>
        <w:widowControl/>
        <w:shd w:val="clear" w:color="auto" w:fill="FFFFFF"/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各单位的交易及行情系统应使用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配置方式来获取前置机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地址，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地址为：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lastRenderedPageBreak/>
        <w:t>192.168.12.42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。</w:t>
      </w:r>
    </w:p>
    <w:p w:rsidR="00FE7566" w:rsidRPr="006B4696" w:rsidRDefault="00FE7566" w:rsidP="00325EC1">
      <w:pPr>
        <w:widowControl/>
        <w:shd w:val="clear" w:color="auto" w:fill="FFFFFF"/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服务器获取交易前置机地址参数的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普通链路端口号为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加密链路端口号为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；使用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服务器获取行情前置机地址参数的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普通链路端口号为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加密链路端口号为</w:t>
      </w:r>
      <w:r w:rsidRPr="006B4696"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  <w:t>4913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。</w:t>
      </w:r>
    </w:p>
    <w:p w:rsidR="00FE7566" w:rsidRPr="006B4696" w:rsidRDefault="00FE7566" w:rsidP="00325EC1">
      <w:pPr>
        <w:widowControl/>
        <w:shd w:val="clear" w:color="auto" w:fill="FFFFFF"/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上期能源的一档行情主题号为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5001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发布频率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为每秒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2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笔。</w:t>
      </w:r>
    </w:p>
    <w:p w:rsidR="00FE7566" w:rsidRPr="00A63CFF" w:rsidRDefault="00FE7566" w:rsidP="00325EC1">
      <w:pPr>
        <w:widowControl/>
        <w:shd w:val="clear" w:color="auto" w:fill="FFFFFF"/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各单位的网络安全控制策略应打开对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 192.168.11.X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网段上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端口为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44305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的访问；及对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192.168.9.X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192.168.13.X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192.168.17.X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网段上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端口为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80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7002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的访问。</w:t>
      </w: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请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确保上述网段及协议端口的通讯正常。</w:t>
      </w:r>
    </w:p>
    <w:p w:rsidR="00FE7566" w:rsidRDefault="00FE7566" w:rsidP="00325EC1">
      <w:pPr>
        <w:adjustRightInd w:val="0"/>
        <w:snapToGrid w:val="0"/>
        <w:spacing w:line="600" w:lineRule="exact"/>
        <w:ind w:firstLine="601"/>
        <w:rPr>
          <w:rFonts w:ascii="方正仿宋简体" w:eastAsia="方正仿宋简体"/>
          <w:b/>
          <w:sz w:val="30"/>
          <w:szCs w:val="30"/>
        </w:rPr>
      </w:pPr>
      <w:r w:rsidRPr="00427375">
        <w:rPr>
          <w:rFonts w:ascii="方正仿宋简体" w:eastAsia="方正仿宋简体" w:hint="eastAsia"/>
          <w:b/>
          <w:sz w:val="30"/>
          <w:szCs w:val="30"/>
        </w:rPr>
        <w:t>（</w:t>
      </w:r>
      <w:r>
        <w:rPr>
          <w:rFonts w:ascii="方正仿宋简体" w:eastAsia="方正仿宋简体" w:hint="eastAsia"/>
          <w:b/>
          <w:sz w:val="30"/>
          <w:szCs w:val="30"/>
        </w:rPr>
        <w:t>二</w:t>
      </w:r>
      <w:r w:rsidRPr="00427375">
        <w:rPr>
          <w:rFonts w:ascii="方正仿宋简体" w:eastAsia="方正仿宋简体" w:hint="eastAsia"/>
          <w:b/>
          <w:sz w:val="30"/>
          <w:szCs w:val="30"/>
        </w:rPr>
        <w:t>）</w:t>
      </w:r>
      <w:r w:rsidRPr="00453B6A">
        <w:rPr>
          <w:rFonts w:ascii="方正仿宋简体" w:eastAsia="方正仿宋简体" w:hint="eastAsia"/>
          <w:b/>
          <w:sz w:val="30"/>
          <w:szCs w:val="30"/>
        </w:rPr>
        <w:t>二代行情</w:t>
      </w:r>
      <w:r>
        <w:rPr>
          <w:rFonts w:ascii="方正仿宋简体" w:eastAsia="方正仿宋简体" w:hint="eastAsia"/>
          <w:b/>
          <w:sz w:val="30"/>
          <w:szCs w:val="30"/>
        </w:rPr>
        <w:t>平台</w:t>
      </w:r>
    </w:p>
    <w:p w:rsidR="00FE7566" w:rsidRDefault="00FE7566" w:rsidP="00325EC1">
      <w:pPr>
        <w:adjustRightInd w:val="0"/>
        <w:snapToGrid w:val="0"/>
        <w:spacing w:line="600" w:lineRule="exact"/>
        <w:ind w:firstLine="601"/>
        <w:rPr>
          <w:rFonts w:ascii="方正仿宋简体" w:eastAsia="方正仿宋简体"/>
          <w:sz w:val="30"/>
          <w:szCs w:val="30"/>
        </w:rPr>
      </w:pPr>
      <w:r w:rsidRPr="007B46E0">
        <w:rPr>
          <w:rFonts w:ascii="方正仿宋简体" w:eastAsia="方正仿宋简体" w:hint="eastAsia"/>
          <w:sz w:val="30"/>
          <w:szCs w:val="30"/>
        </w:rPr>
        <w:t>使用生产环境测试。</w:t>
      </w:r>
      <w:r w:rsidRPr="009D5633">
        <w:rPr>
          <w:rFonts w:ascii="方正仿宋简体" w:eastAsia="方正仿宋简体" w:hint="eastAsia"/>
          <w:sz w:val="30"/>
          <w:szCs w:val="30"/>
        </w:rPr>
        <w:t>二代行情</w:t>
      </w:r>
      <w:r>
        <w:rPr>
          <w:rFonts w:ascii="方正仿宋简体" w:eastAsia="方正仿宋简体" w:hint="eastAsia"/>
          <w:sz w:val="30"/>
          <w:szCs w:val="30"/>
        </w:rPr>
        <w:t>平台参数请参照上期能源网站发布的</w:t>
      </w:r>
      <w:r w:rsidRPr="001C0DDF">
        <w:rPr>
          <w:rFonts w:ascii="方正仿宋简体" w:eastAsia="方正仿宋简体"/>
          <w:sz w:val="30"/>
          <w:szCs w:val="30"/>
        </w:rPr>
        <w:t>二代行情</w:t>
      </w:r>
      <w:r>
        <w:rPr>
          <w:rFonts w:ascii="方正仿宋简体" w:eastAsia="方正仿宋简体" w:hint="eastAsia"/>
          <w:sz w:val="30"/>
          <w:szCs w:val="30"/>
        </w:rPr>
        <w:t>平台</w:t>
      </w:r>
      <w:r w:rsidRPr="001C0DDF">
        <w:rPr>
          <w:rFonts w:ascii="方正仿宋简体" w:eastAsia="方正仿宋简体" w:hint="eastAsia"/>
          <w:sz w:val="30"/>
          <w:szCs w:val="30"/>
        </w:rPr>
        <w:t>上线通知，</w:t>
      </w:r>
      <w:r>
        <w:rPr>
          <w:rFonts w:ascii="方正仿宋简体" w:eastAsia="方正仿宋简体" w:hint="eastAsia"/>
          <w:sz w:val="30"/>
          <w:szCs w:val="30"/>
        </w:rPr>
        <w:t>链接为：</w:t>
      </w:r>
    </w:p>
    <w:p w:rsidR="00FE7566" w:rsidRPr="00B73D65" w:rsidRDefault="00FE7566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sz w:val="30"/>
          <w:szCs w:val="30"/>
        </w:rPr>
        <w:t>http://www.ine.com.cn/news/notice/1455.html</w:t>
      </w:r>
    </w:p>
    <w:p w:rsidR="00FE7566" w:rsidRDefault="00FE7566" w:rsidP="00325EC1">
      <w:pPr>
        <w:adjustRightInd w:val="0"/>
        <w:snapToGrid w:val="0"/>
        <w:spacing w:line="600" w:lineRule="exact"/>
        <w:ind w:firstLine="601"/>
        <w:rPr>
          <w:rFonts w:ascii="方正仿宋简体" w:eastAsia="方正仿宋简体"/>
          <w:b/>
          <w:sz w:val="30"/>
          <w:szCs w:val="30"/>
        </w:rPr>
      </w:pPr>
      <w:r w:rsidRPr="00427375">
        <w:rPr>
          <w:rFonts w:ascii="方正仿宋简体" w:eastAsia="方正仿宋简体" w:hint="eastAsia"/>
          <w:b/>
          <w:sz w:val="30"/>
          <w:szCs w:val="30"/>
        </w:rPr>
        <w:t>（</w:t>
      </w:r>
      <w:r>
        <w:rPr>
          <w:rFonts w:ascii="方正仿宋简体" w:eastAsia="方正仿宋简体" w:hint="eastAsia"/>
          <w:b/>
          <w:sz w:val="30"/>
          <w:szCs w:val="30"/>
        </w:rPr>
        <w:t>三</w:t>
      </w:r>
      <w:r w:rsidRPr="00427375">
        <w:rPr>
          <w:rFonts w:ascii="方正仿宋简体" w:eastAsia="方正仿宋简体" w:hint="eastAsia"/>
          <w:b/>
          <w:sz w:val="30"/>
          <w:szCs w:val="30"/>
        </w:rPr>
        <w:t>）</w:t>
      </w:r>
      <w:r w:rsidRPr="00E27D8E">
        <w:rPr>
          <w:rFonts w:ascii="方正仿宋简体" w:eastAsia="方正仿宋简体" w:hint="eastAsia"/>
          <w:b/>
          <w:sz w:val="30"/>
          <w:szCs w:val="30"/>
        </w:rPr>
        <w:t>会员服务测试系统</w:t>
      </w:r>
    </w:p>
    <w:p w:rsidR="00FE7566" w:rsidRPr="00B73D65" w:rsidRDefault="00FE7566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专线地址：</w:t>
      </w:r>
      <w:hyperlink r:id="rId7" w:history="1">
        <w:r w:rsidRPr="00B73D65">
          <w:rPr>
            <w:rFonts w:ascii="Times New Roman" w:eastAsia="方正仿宋简体" w:hAnsi="Times New Roman" w:cs="Times New Roman"/>
            <w:color w:val="000000"/>
            <w:kern w:val="0"/>
            <w:sz w:val="30"/>
            <w:szCs w:val="30"/>
          </w:rPr>
          <w:t>http://192.168.9.214</w:t>
        </w:r>
      </w:hyperlink>
    </w:p>
    <w:p w:rsidR="00FE7566" w:rsidRPr="00B73D65" w:rsidRDefault="00FE7566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证联网地址：</w:t>
      </w:r>
      <w:hyperlink r:id="rId8" w:history="1">
        <w:r w:rsidRPr="00B73D65">
          <w:rPr>
            <w:rFonts w:ascii="Times New Roman" w:eastAsia="方正仿宋简体" w:hAnsi="Times New Roman" w:cs="Times New Roman"/>
            <w:color w:val="000000"/>
            <w:kern w:val="0"/>
            <w:sz w:val="30"/>
            <w:szCs w:val="30"/>
          </w:rPr>
          <w:t>http://42.24.1.246</w:t>
        </w:r>
      </w:hyperlink>
    </w:p>
    <w:p w:rsidR="00FE7566" w:rsidRDefault="00FE7566" w:rsidP="00325EC1">
      <w:pPr>
        <w:adjustRightInd w:val="0"/>
        <w:snapToGrid w:val="0"/>
        <w:spacing w:line="600" w:lineRule="exact"/>
        <w:ind w:firstLine="601"/>
        <w:rPr>
          <w:rFonts w:eastAsia="方正仿宋简体"/>
          <w:color w:val="000000"/>
          <w:kern w:val="0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会员服务测试系统的用户名及密码同生产环境。</w:t>
      </w:r>
    </w:p>
    <w:p w:rsidR="00FE7566" w:rsidRPr="00B73D65" w:rsidRDefault="00FE7566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b/>
          <w:sz w:val="30"/>
          <w:szCs w:val="30"/>
        </w:rPr>
        <w:t>（四）会服</w:t>
      </w:r>
      <w:r w:rsidRPr="00B73D65">
        <w:rPr>
          <w:rFonts w:ascii="Times New Roman" w:eastAsia="方正仿宋简体" w:hAnsi="Times New Roman" w:cs="Times New Roman"/>
          <w:b/>
          <w:sz w:val="30"/>
          <w:szCs w:val="30"/>
        </w:rPr>
        <w:t>API</w:t>
      </w:r>
      <w:r w:rsidRPr="00B73D65">
        <w:rPr>
          <w:rFonts w:ascii="Times New Roman" w:eastAsia="方正仿宋简体" w:hAnsi="Times New Roman" w:cs="Times New Roman"/>
          <w:b/>
          <w:sz w:val="30"/>
          <w:szCs w:val="30"/>
        </w:rPr>
        <w:t>接口测试系统</w:t>
      </w:r>
    </w:p>
    <w:p w:rsidR="00FE7566" w:rsidRPr="00B73D65" w:rsidRDefault="00FE7566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会服</w:t>
      </w: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API</w:t>
      </w: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接口测试地址为</w:t>
      </w: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192.168.9.219</w:t>
      </w: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，端口号为</w:t>
      </w: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443</w:t>
      </w: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。用户名、密码以及证书信息同生产系统。</w:t>
      </w:r>
    </w:p>
    <w:p w:rsidR="00961DC5" w:rsidRDefault="00FE7566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b/>
          <w:sz w:val="30"/>
          <w:szCs w:val="30"/>
        </w:rPr>
        <w:lastRenderedPageBreak/>
        <w:t>（五）期货市场监控中心盘后数据报送</w:t>
      </w:r>
    </w:p>
    <w:p w:rsidR="00FE7566" w:rsidRPr="00961DC5" w:rsidRDefault="00FE7566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盘后数据报送接入技术参数如下：</w:t>
      </w:r>
    </w:p>
    <w:p w:rsidR="00961DC5" w:rsidRDefault="00532D24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42.0.10.27</w:t>
      </w:r>
      <w:r w:rsidR="00FE7566"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（证联网地址），报送服务器端口：</w:t>
      </w:r>
      <w:r w:rsidR="00FE7566"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9000</w:t>
      </w:r>
    </w:p>
    <w:p w:rsidR="008A51C9" w:rsidRPr="00B73D65" w:rsidRDefault="00FE7566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数据报送测试的用户名及密码同生产环境。</w:t>
      </w:r>
    </w:p>
    <w:p w:rsidR="002B1D7B" w:rsidRPr="004A7B8F" w:rsidRDefault="00085E56" w:rsidP="00325EC1">
      <w:pPr>
        <w:adjustRightInd w:val="0"/>
        <w:snapToGrid w:val="0"/>
        <w:spacing w:line="600" w:lineRule="exact"/>
        <w:ind w:firstLine="601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六</w:t>
      </w:r>
      <w:r w:rsidR="002B1D7B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、要求</w:t>
      </w:r>
    </w:p>
    <w:p w:rsidR="0081365F" w:rsidRPr="00B73D65" w:rsidRDefault="0081365F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sz w:val="30"/>
          <w:szCs w:val="30"/>
        </w:rPr>
        <w:t>各单位应做好以下工作：</w:t>
      </w:r>
    </w:p>
    <w:p w:rsidR="0081365F" w:rsidRPr="00B73D65" w:rsidRDefault="0081365F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sz w:val="30"/>
          <w:szCs w:val="30"/>
        </w:rPr>
        <w:t>（一）测试前与各自软件供应商联系，制定周密测试计划，测试结束后，仔细核对结算数据。</w:t>
      </w:r>
    </w:p>
    <w:p w:rsidR="0081365F" w:rsidRPr="00B73D65" w:rsidRDefault="0081365F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sz w:val="30"/>
          <w:szCs w:val="30"/>
        </w:rPr>
        <w:t>（二）测试前做好系统和数据备份，测试后恢复备份，防止影响下一交易日的正常业务。</w:t>
      </w:r>
    </w:p>
    <w:p w:rsidR="0081365F" w:rsidRPr="00B73D65" w:rsidRDefault="0081365F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sz w:val="30"/>
          <w:szCs w:val="30"/>
        </w:rPr>
        <w:t>（三）</w:t>
      </w:r>
      <w:r w:rsidR="00D25835" w:rsidRPr="00B73D65">
        <w:rPr>
          <w:rFonts w:ascii="Times New Roman" w:eastAsia="方正仿宋简体" w:hAnsi="Times New Roman" w:cs="Times New Roman"/>
          <w:sz w:val="30"/>
          <w:szCs w:val="30"/>
        </w:rPr>
        <w:t>应重点注意</w:t>
      </w:r>
      <w:r w:rsidR="002624FE" w:rsidRPr="00B73D65">
        <w:rPr>
          <w:rFonts w:ascii="Times New Roman" w:eastAsia="方正仿宋简体" w:hAnsi="Times New Roman" w:cs="Times New Roman"/>
          <w:sz w:val="30"/>
          <w:szCs w:val="30"/>
        </w:rPr>
        <w:t>SCFIS</w:t>
      </w:r>
      <w:r w:rsidR="002624FE" w:rsidRPr="00B73D65">
        <w:rPr>
          <w:rFonts w:ascii="Times New Roman" w:eastAsia="方正仿宋简体" w:hAnsi="Times New Roman" w:cs="Times New Roman"/>
          <w:sz w:val="30"/>
          <w:szCs w:val="30"/>
        </w:rPr>
        <w:t>欧线期货</w:t>
      </w:r>
      <w:r w:rsidR="00F70E48" w:rsidRPr="00B73D65">
        <w:rPr>
          <w:rFonts w:ascii="Times New Roman" w:eastAsia="方正仿宋简体" w:hAnsi="Times New Roman" w:cs="Times New Roman"/>
          <w:sz w:val="30"/>
          <w:szCs w:val="30"/>
        </w:rPr>
        <w:t>的测试。</w:t>
      </w:r>
    </w:p>
    <w:p w:rsidR="00D259B0" w:rsidRPr="00B73D65" w:rsidRDefault="0081365F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（</w:t>
      </w:r>
      <w:r w:rsidR="002928CC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四</w:t>
      </w:r>
      <w:r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）</w:t>
      </w:r>
      <w:r w:rsidR="00012BBD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测试</w:t>
      </w:r>
      <w:r w:rsidR="009571B1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完成</w:t>
      </w:r>
      <w:r w:rsidR="00EC2CFE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后</w:t>
      </w:r>
      <w:r w:rsidR="00D259B0" w:rsidRPr="00B73D65">
        <w:rPr>
          <w:rFonts w:ascii="Times New Roman" w:eastAsia="方正仿宋简体" w:hAnsi="Times New Roman" w:cs="Times New Roman"/>
          <w:sz w:val="30"/>
          <w:szCs w:val="30"/>
        </w:rPr>
        <w:t>请</w:t>
      </w:r>
      <w:r w:rsidR="009571B1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各单位</w:t>
      </w:r>
      <w:r w:rsidR="00D259B0" w:rsidRPr="00B73D65">
        <w:rPr>
          <w:rFonts w:ascii="Times New Roman" w:eastAsia="方正仿宋简体" w:hAnsi="Times New Roman" w:cs="Times New Roman"/>
          <w:sz w:val="30"/>
          <w:szCs w:val="30"/>
        </w:rPr>
        <w:t>在</w:t>
      </w:r>
      <w:r w:rsidR="00047757" w:rsidRPr="00B73D65">
        <w:rPr>
          <w:rFonts w:ascii="Times New Roman" w:eastAsia="方正仿宋简体" w:hAnsi="Times New Roman" w:cs="Times New Roman"/>
          <w:sz w:val="30"/>
          <w:szCs w:val="30"/>
        </w:rPr>
        <w:t>上期能源</w:t>
      </w:r>
      <w:r w:rsidR="00D259B0" w:rsidRPr="00B73D65">
        <w:rPr>
          <w:rFonts w:ascii="Times New Roman" w:eastAsia="方正仿宋简体" w:hAnsi="Times New Roman" w:cs="Times New Roman"/>
          <w:sz w:val="30"/>
          <w:szCs w:val="30"/>
        </w:rPr>
        <w:t>会员服务系统填写</w:t>
      </w:r>
      <w:r w:rsidR="00442FDF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演练反馈</w:t>
      </w:r>
      <w:r w:rsidR="00D259B0" w:rsidRPr="00B73D65">
        <w:rPr>
          <w:rFonts w:ascii="Times New Roman" w:eastAsia="方正仿宋简体" w:hAnsi="Times New Roman" w:cs="Times New Roman"/>
          <w:sz w:val="30"/>
          <w:szCs w:val="30"/>
        </w:rPr>
        <w:t>，菜单路径为业务窗口</w:t>
      </w:r>
      <w:r w:rsidR="00D259B0" w:rsidRPr="00B73D65">
        <w:rPr>
          <w:rFonts w:ascii="Times New Roman" w:eastAsia="方正仿宋简体" w:hAnsi="Times New Roman" w:cs="Times New Roman"/>
          <w:sz w:val="30"/>
          <w:szCs w:val="30"/>
        </w:rPr>
        <w:t>-</w:t>
      </w:r>
      <w:r w:rsidR="00D259B0" w:rsidRPr="00B73D65">
        <w:rPr>
          <w:rFonts w:ascii="Times New Roman" w:eastAsia="方正仿宋简体" w:hAnsi="Times New Roman" w:cs="Times New Roman"/>
          <w:sz w:val="30"/>
          <w:szCs w:val="30"/>
        </w:rPr>
        <w:t>〉系统测试</w:t>
      </w:r>
      <w:r w:rsidR="00D259B0" w:rsidRPr="00B73D65">
        <w:rPr>
          <w:rFonts w:ascii="Times New Roman" w:eastAsia="方正仿宋简体" w:hAnsi="Times New Roman" w:cs="Times New Roman"/>
          <w:sz w:val="30"/>
          <w:szCs w:val="30"/>
        </w:rPr>
        <w:t>-</w:t>
      </w:r>
      <w:r w:rsidR="00D259B0" w:rsidRPr="00B73D65">
        <w:rPr>
          <w:rFonts w:ascii="Times New Roman" w:eastAsia="方正仿宋简体" w:hAnsi="Times New Roman" w:cs="Times New Roman"/>
          <w:sz w:val="30"/>
          <w:szCs w:val="30"/>
        </w:rPr>
        <w:t>〉系统测试反馈，请对标题为</w:t>
      </w:r>
      <w:r w:rsidR="00D259B0" w:rsidRPr="00B73D65">
        <w:rPr>
          <w:rFonts w:ascii="Times New Roman" w:eastAsia="方正仿宋简体" w:hAnsi="Times New Roman" w:cs="Times New Roman"/>
          <w:sz w:val="30"/>
          <w:szCs w:val="30"/>
        </w:rPr>
        <w:t>“</w:t>
      </w:r>
      <w:r w:rsidR="00D357E9" w:rsidRPr="00B73D65">
        <w:rPr>
          <w:rFonts w:ascii="Times New Roman" w:eastAsia="方正仿宋简体" w:hAnsi="Times New Roman" w:cs="Times New Roman"/>
          <w:sz w:val="30"/>
          <w:szCs w:val="30"/>
        </w:rPr>
        <w:t>202</w:t>
      </w:r>
      <w:r w:rsidR="00DF215C" w:rsidRPr="00B73D65">
        <w:rPr>
          <w:rFonts w:ascii="Times New Roman" w:eastAsia="方正仿宋简体" w:hAnsi="Times New Roman" w:cs="Times New Roman"/>
          <w:sz w:val="30"/>
          <w:szCs w:val="30"/>
        </w:rPr>
        <w:t>30</w:t>
      </w:r>
      <w:r w:rsidR="002B5A8D" w:rsidRPr="00B73D65">
        <w:rPr>
          <w:rFonts w:ascii="Times New Roman" w:eastAsia="方正仿宋简体" w:hAnsi="Times New Roman" w:cs="Times New Roman"/>
          <w:sz w:val="30"/>
          <w:szCs w:val="30"/>
        </w:rPr>
        <w:t>806</w:t>
      </w:r>
      <w:r w:rsidR="00D357E9" w:rsidRPr="00B73D65">
        <w:rPr>
          <w:rFonts w:ascii="Times New Roman" w:eastAsia="方正仿宋简体" w:hAnsi="Times New Roman" w:cs="Times New Roman"/>
          <w:sz w:val="30"/>
          <w:szCs w:val="30"/>
        </w:rPr>
        <w:t>/</w:t>
      </w:r>
      <w:r w:rsidR="00DF215C" w:rsidRPr="00B73D65">
        <w:rPr>
          <w:rFonts w:ascii="Times New Roman" w:eastAsia="方正仿宋简体" w:hAnsi="Times New Roman" w:cs="Times New Roman"/>
          <w:sz w:val="30"/>
          <w:szCs w:val="30"/>
        </w:rPr>
        <w:t>20230</w:t>
      </w:r>
      <w:r w:rsidR="003E27F9" w:rsidRPr="00B73D65">
        <w:rPr>
          <w:rFonts w:ascii="Times New Roman" w:eastAsia="方正仿宋简体" w:hAnsi="Times New Roman" w:cs="Times New Roman"/>
          <w:sz w:val="30"/>
          <w:szCs w:val="30"/>
        </w:rPr>
        <w:t>81</w:t>
      </w:r>
      <w:r w:rsidR="00CD20A5" w:rsidRPr="00B73D65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A84A72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生产系统演练反馈</w:t>
      </w:r>
      <w:r w:rsidR="00D259B0" w:rsidRPr="00B73D65">
        <w:rPr>
          <w:rFonts w:ascii="Times New Roman" w:eastAsia="方正仿宋简体" w:hAnsi="Times New Roman" w:cs="Times New Roman"/>
          <w:sz w:val="30"/>
          <w:szCs w:val="30"/>
        </w:rPr>
        <w:t>”</w:t>
      </w:r>
      <w:r w:rsidR="00D259B0" w:rsidRPr="00B73D65">
        <w:rPr>
          <w:rFonts w:ascii="Times New Roman" w:eastAsia="方正仿宋简体" w:hAnsi="Times New Roman" w:cs="Times New Roman"/>
          <w:sz w:val="30"/>
          <w:szCs w:val="30"/>
        </w:rPr>
        <w:t>的记录进行操作。</w:t>
      </w:r>
    </w:p>
    <w:p w:rsidR="0081365F" w:rsidRPr="00B73D65" w:rsidRDefault="0081365F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spacing w:val="-2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sz w:val="30"/>
          <w:szCs w:val="30"/>
        </w:rPr>
        <w:t>（</w:t>
      </w:r>
      <w:r w:rsidR="002928CC" w:rsidRPr="00B73D65">
        <w:rPr>
          <w:rFonts w:ascii="Times New Roman" w:eastAsia="方正仿宋简体" w:hAnsi="Times New Roman" w:cs="Times New Roman"/>
          <w:sz w:val="30"/>
          <w:szCs w:val="30"/>
        </w:rPr>
        <w:t>五</w:t>
      </w:r>
      <w:r w:rsidRPr="00B73D65">
        <w:rPr>
          <w:rFonts w:ascii="Times New Roman" w:eastAsia="方正仿宋简体" w:hAnsi="Times New Roman" w:cs="Times New Roman"/>
          <w:sz w:val="30"/>
          <w:szCs w:val="30"/>
        </w:rPr>
        <w:t>）各</w:t>
      </w:r>
      <w:r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行情转发单位应填写《</w:t>
      </w:r>
      <w:r w:rsidR="002624FE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SCFIS</w:t>
      </w:r>
      <w:r w:rsidR="002624FE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欧线期货</w:t>
      </w:r>
      <w:r w:rsidR="00D85D89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生产系统演练反馈表</w:t>
      </w:r>
      <w:r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（信息商）》（附</w:t>
      </w:r>
      <w:r w:rsidR="00D7624A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表</w:t>
      </w:r>
      <w:r w:rsidR="00B6248C"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2</w:t>
      </w:r>
      <w:r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），</w:t>
      </w:r>
      <w:hyperlink r:id="rId9" w:history="1">
        <w:r w:rsidRPr="00B73D65">
          <w:rPr>
            <w:rFonts w:ascii="Times New Roman" w:eastAsia="方正仿宋简体" w:hAnsi="Times New Roman" w:cs="Times New Roman"/>
            <w:spacing w:val="-2"/>
            <w:sz w:val="30"/>
            <w:szCs w:val="30"/>
          </w:rPr>
          <w:t>以电子邮件方式发送到信息管理部</w:t>
        </w:r>
        <w:r w:rsidRPr="00B73D65">
          <w:rPr>
            <w:rFonts w:ascii="Times New Roman" w:eastAsia="方正仿宋简体" w:hAnsi="Times New Roman" w:cs="Times New Roman"/>
            <w:spacing w:val="-2"/>
            <w:sz w:val="30"/>
            <w:szCs w:val="30"/>
          </w:rPr>
          <w:t>xxgl@shfe.com.cn</w:t>
        </w:r>
      </w:hyperlink>
      <w:r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。</w:t>
      </w:r>
    </w:p>
    <w:p w:rsidR="006A6C14" w:rsidRPr="00B73D65" w:rsidRDefault="0081365F" w:rsidP="00325EC1">
      <w:pPr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B73D65">
        <w:rPr>
          <w:rFonts w:ascii="Times New Roman" w:eastAsia="方正仿宋简体" w:hAnsi="Times New Roman" w:cs="Times New Roman"/>
          <w:sz w:val="30"/>
          <w:szCs w:val="30"/>
        </w:rPr>
        <w:t>（</w:t>
      </w:r>
      <w:r w:rsidR="002928CC" w:rsidRPr="00B73D65">
        <w:rPr>
          <w:rFonts w:ascii="Times New Roman" w:eastAsia="方正仿宋简体" w:hAnsi="Times New Roman" w:cs="Times New Roman"/>
          <w:sz w:val="30"/>
          <w:szCs w:val="30"/>
        </w:rPr>
        <w:t>六</w:t>
      </w:r>
      <w:r w:rsidRPr="00B73D65">
        <w:rPr>
          <w:rFonts w:ascii="Times New Roman" w:eastAsia="方正仿宋简体" w:hAnsi="Times New Roman" w:cs="Times New Roman"/>
          <w:sz w:val="30"/>
          <w:szCs w:val="30"/>
        </w:rPr>
        <w:t>）</w:t>
      </w:r>
      <w:r w:rsidRPr="00B73D65">
        <w:rPr>
          <w:rFonts w:ascii="Times New Roman" w:eastAsia="方正仿宋简体" w:hAnsi="Times New Roman" w:cs="Times New Roman"/>
          <w:spacing w:val="-2"/>
          <w:sz w:val="30"/>
          <w:szCs w:val="30"/>
        </w:rPr>
        <w:t>各单位做好测试数据的隔离工作，</w:t>
      </w:r>
      <w:r w:rsidRPr="00B73D65">
        <w:rPr>
          <w:rFonts w:ascii="Times New Roman" w:eastAsia="方正仿宋简体" w:hAnsi="Times New Roman" w:cs="Times New Roman"/>
          <w:sz w:val="30"/>
          <w:szCs w:val="30"/>
        </w:rPr>
        <w:t>避免测试数据影响正式数据。</w:t>
      </w:r>
    </w:p>
    <w:p w:rsidR="00FB7243" w:rsidRPr="00992311" w:rsidRDefault="00A34FC5" w:rsidP="00325EC1">
      <w:pPr>
        <w:adjustRightInd w:val="0"/>
        <w:snapToGrid w:val="0"/>
        <w:spacing w:line="600" w:lineRule="exact"/>
        <w:ind w:firstLine="601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七</w:t>
      </w:r>
      <w:r w:rsidR="00FB7243" w:rsidRPr="00992311">
        <w:rPr>
          <w:rFonts w:ascii="方正黑体简体" w:eastAsia="方正黑体简体" w:hAnsi="Times New Roman" w:cs="方正黑体简体"/>
          <w:sz w:val="30"/>
          <w:szCs w:val="30"/>
        </w:rPr>
        <w:t>、联系方式</w:t>
      </w:r>
    </w:p>
    <w:p w:rsidR="00961DC5" w:rsidRDefault="006C7CFD" w:rsidP="00325EC1">
      <w:pPr>
        <w:widowControl/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信科一部：</w:t>
      </w:r>
    </w:p>
    <w:p w:rsidR="00961DC5" w:rsidRDefault="00E72C67" w:rsidP="00325EC1">
      <w:pPr>
        <w:widowControl/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961DC5" w:rsidRDefault="00E72C67" w:rsidP="00325EC1">
      <w:pPr>
        <w:widowControl/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电子邮箱：</w:t>
      </w:r>
      <w:hyperlink r:id="rId10" w:history="1">
        <w:r w:rsidRPr="00C97A90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961DC5" w:rsidRDefault="00E72C67" w:rsidP="00325EC1">
      <w:pPr>
        <w:widowControl/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C97A90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E72C67" w:rsidRPr="00961DC5" w:rsidRDefault="00E72C67" w:rsidP="00325EC1">
      <w:pPr>
        <w:widowControl/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特此通知。</w:t>
      </w:r>
    </w:p>
    <w:p w:rsidR="00014025" w:rsidRDefault="00014025" w:rsidP="00325EC1">
      <w:pPr>
        <w:widowControl/>
        <w:shd w:val="clear" w:color="auto" w:fill="FFFFFF"/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方正仿宋简体"/>
          <w:sz w:val="30"/>
          <w:szCs w:val="30"/>
        </w:rPr>
      </w:pPr>
    </w:p>
    <w:p w:rsidR="00014025" w:rsidRPr="00B73D65" w:rsidRDefault="00014025" w:rsidP="00325EC1">
      <w:pPr>
        <w:widowControl/>
        <w:shd w:val="clear" w:color="auto" w:fill="FFFFFF"/>
        <w:adjustRightInd w:val="0"/>
        <w:snapToGrid w:val="0"/>
        <w:spacing w:line="600" w:lineRule="exact"/>
        <w:ind w:firstLine="601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附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表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：</w:t>
      </w:r>
      <w:r w:rsidR="00B73D65">
        <w:rPr>
          <w:rFonts w:ascii="Times New Roman" w:eastAsia="方正仿宋简体" w:hAnsi="Times New Roman" w:cs="方正仿宋简体" w:hint="eastAsia"/>
          <w:sz w:val="30"/>
          <w:szCs w:val="30"/>
        </w:rPr>
        <w:t>1</w:t>
      </w:r>
      <w:r w:rsidR="00B73D65">
        <w:rPr>
          <w:rFonts w:ascii="Times New Roman" w:eastAsia="方正仿宋简体" w:hAnsi="Times New Roman" w:cs="方正仿宋简体" w:hint="eastAsia"/>
          <w:sz w:val="30"/>
          <w:szCs w:val="30"/>
        </w:rPr>
        <w:t>．</w:t>
      </w:r>
      <w:r w:rsidR="002624FE">
        <w:rPr>
          <w:rFonts w:ascii="Times New Roman" w:eastAsia="方正仿宋简体" w:hAnsi="Times New Roman" w:cs="方正仿宋简体" w:hint="eastAsia"/>
          <w:sz w:val="30"/>
          <w:szCs w:val="30"/>
        </w:rPr>
        <w:t>SCFIS</w:t>
      </w:r>
      <w:r w:rsidR="002624FE">
        <w:rPr>
          <w:rFonts w:ascii="Times New Roman" w:eastAsia="方正仿宋简体" w:hAnsi="Times New Roman" w:cs="方正仿宋简体" w:hint="eastAsia"/>
          <w:sz w:val="30"/>
          <w:szCs w:val="30"/>
        </w:rPr>
        <w:t>欧线期货</w:t>
      </w:r>
      <w:r w:rsidR="005B3318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生产系统</w:t>
      </w:r>
      <w:r w:rsidR="005B3318"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演练反馈表</w:t>
      </w:r>
      <w:r w:rsidR="0020519C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（会员）</w:t>
      </w:r>
    </w:p>
    <w:p w:rsidR="00014025" w:rsidRPr="000063CC" w:rsidRDefault="00B73D65" w:rsidP="00325EC1">
      <w:pPr>
        <w:widowControl/>
        <w:shd w:val="clear" w:color="auto" w:fill="FFFFFF"/>
        <w:adjustRightInd w:val="0"/>
        <w:snapToGrid w:val="0"/>
        <w:spacing w:line="600" w:lineRule="exact"/>
        <w:ind w:firstLineChars="500" w:firstLine="1480"/>
        <w:rPr>
          <w:rFonts w:ascii="Times New Roman" w:eastAsia="方正仿宋简体" w:hAnsi="Times New Roman" w:cs="方正仿宋简体"/>
          <w:spacing w:val="-2"/>
          <w:sz w:val="30"/>
          <w:szCs w:val="30"/>
        </w:rPr>
      </w:pPr>
      <w:r>
        <w:rPr>
          <w:rFonts w:ascii="Times New Roman" w:eastAsia="方正仿宋简体" w:hAnsi="Times New Roman" w:cs="方正仿宋简体"/>
          <w:spacing w:val="-2"/>
          <w:sz w:val="30"/>
          <w:szCs w:val="30"/>
        </w:rPr>
        <w:t>2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．</w:t>
      </w:r>
      <w:r w:rsidR="002624FE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SCFIS</w:t>
      </w:r>
      <w:r w:rsidR="002624FE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欧线期货</w:t>
      </w:r>
      <w:r w:rsidR="00F537FB" w:rsidRPr="000063CC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生产系统演练反馈表（信息商）</w:t>
      </w:r>
    </w:p>
    <w:p w:rsidR="003F66C2" w:rsidRDefault="003F66C2" w:rsidP="00A63CFF">
      <w:pPr>
        <w:rPr>
          <w:rFonts w:ascii="Times New Roman" w:hAnsi="Times New Roman" w:cs="Times New Roman"/>
        </w:rPr>
      </w:pPr>
    </w:p>
    <w:p w:rsidR="00D62E08" w:rsidRDefault="00D62E08" w:rsidP="00A63CFF">
      <w:pPr>
        <w:rPr>
          <w:rFonts w:ascii="Times New Roman" w:hAnsi="Times New Roman" w:cs="Times New Roman"/>
        </w:rPr>
      </w:pPr>
    </w:p>
    <w:p w:rsidR="00D62E08" w:rsidRDefault="00D62E08" w:rsidP="00A63CFF">
      <w:pPr>
        <w:rPr>
          <w:rFonts w:ascii="Times New Roman" w:hAnsi="Times New Roman" w:cs="Times New Roman"/>
        </w:rPr>
      </w:pPr>
    </w:p>
    <w:p w:rsidR="00D62E08" w:rsidRDefault="00D62E08" w:rsidP="00A63CFF">
      <w:pPr>
        <w:rPr>
          <w:rFonts w:ascii="Times New Roman" w:hAnsi="Times New Roman" w:cs="Times New Roman"/>
        </w:rPr>
      </w:pPr>
    </w:p>
    <w:p w:rsidR="00D62E08" w:rsidRPr="00A63CFF" w:rsidRDefault="00D62E08" w:rsidP="00A63CFF">
      <w:pPr>
        <w:rPr>
          <w:rFonts w:ascii="Times New Roman" w:hAnsi="Times New Roman" w:cs="Times New Roman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25EC1" w:rsidRDefault="00325EC1" w:rsidP="00AA65B5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AA65B5" w:rsidRDefault="00AA65B5" w:rsidP="00AA65B5">
      <w:pPr>
        <w:rPr>
          <w:rFonts w:ascii="Times New Roman" w:eastAsia="方正大标宋简体" w:hAnsi="Times New Roman" w:cs="Times New Roman"/>
          <w:bCs/>
          <w:sz w:val="42"/>
          <w:szCs w:val="42"/>
        </w:rPr>
      </w:pPr>
      <w:r w:rsidRPr="00325EC1">
        <w:rPr>
          <w:rFonts w:ascii="Times New Roman" w:eastAsia="方正大标宋简体" w:hAnsi="Times New Roman" w:cs="Times New Roman"/>
          <w:bCs/>
          <w:sz w:val="42"/>
          <w:szCs w:val="42"/>
        </w:rPr>
        <w:lastRenderedPageBreak/>
        <w:t>附表</w:t>
      </w:r>
      <w:r w:rsidRPr="00325EC1">
        <w:rPr>
          <w:rFonts w:ascii="Times New Roman" w:eastAsia="方正大标宋简体" w:hAnsi="Times New Roman" w:cs="Times New Roman"/>
          <w:bCs/>
          <w:sz w:val="42"/>
          <w:szCs w:val="42"/>
        </w:rPr>
        <w:t>1</w:t>
      </w:r>
    </w:p>
    <w:p w:rsidR="00325EC1" w:rsidRPr="00325EC1" w:rsidRDefault="00325EC1" w:rsidP="00325EC1"/>
    <w:p w:rsidR="00CF3D59" w:rsidRDefault="002624FE" w:rsidP="00CF3D59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25EC1">
        <w:rPr>
          <w:rFonts w:ascii="Times New Roman" w:eastAsia="方正大标宋简体" w:hAnsi="Times New Roman" w:cs="Times New Roman"/>
          <w:sz w:val="42"/>
          <w:szCs w:val="42"/>
        </w:rPr>
        <w:t>SCFIS</w:t>
      </w:r>
      <w:r w:rsidRPr="00325EC1">
        <w:rPr>
          <w:rFonts w:ascii="Times New Roman" w:eastAsia="方正大标宋简体" w:hAnsi="Times New Roman" w:cs="Times New Roman"/>
          <w:sz w:val="42"/>
          <w:szCs w:val="42"/>
        </w:rPr>
        <w:t>欧线期货</w:t>
      </w:r>
      <w:r w:rsidR="00B265D4" w:rsidRPr="00325EC1">
        <w:rPr>
          <w:rFonts w:ascii="Times New Roman" w:eastAsia="方正大标宋简体" w:hAnsi="Times New Roman" w:cs="Times New Roman"/>
          <w:sz w:val="42"/>
          <w:szCs w:val="42"/>
        </w:rPr>
        <w:t>生产系统演练反馈表</w:t>
      </w:r>
    </w:p>
    <w:p w:rsidR="003F66C2" w:rsidRDefault="00673B23" w:rsidP="00CF3D59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25EC1">
        <w:rPr>
          <w:rFonts w:ascii="Times New Roman" w:eastAsia="方正大标宋简体" w:hAnsi="Times New Roman" w:cs="Times New Roman"/>
          <w:sz w:val="42"/>
          <w:szCs w:val="42"/>
        </w:rPr>
        <w:t>（会员）</w:t>
      </w:r>
    </w:p>
    <w:p w:rsidR="00325EC1" w:rsidRPr="00325EC1" w:rsidRDefault="00325EC1" w:rsidP="00325E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030"/>
        <w:gridCol w:w="289"/>
        <w:gridCol w:w="1606"/>
        <w:gridCol w:w="1450"/>
        <w:gridCol w:w="771"/>
        <w:gridCol w:w="379"/>
        <w:gridCol w:w="1225"/>
        <w:gridCol w:w="6"/>
      </w:tblGrid>
      <w:tr w:rsidR="003F66C2" w:rsidRPr="00CF3D59" w:rsidTr="00CF3D59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:rsidR="003F66C2" w:rsidRPr="00CF3D59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CF3D59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会员情况</w:t>
            </w:r>
          </w:p>
        </w:tc>
      </w:tr>
      <w:tr w:rsidR="003F66C2" w:rsidRPr="00CF3D59" w:rsidTr="00CF3D59">
        <w:trPr>
          <w:trHeight w:hRule="exact" w:val="567"/>
          <w:jc w:val="center"/>
        </w:trPr>
        <w:tc>
          <w:tcPr>
            <w:tcW w:w="1766" w:type="dxa"/>
            <w:vAlign w:val="center"/>
          </w:tcPr>
          <w:p w:rsidR="003F66C2" w:rsidRPr="00CF3D59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公司名称</w:t>
            </w:r>
          </w:p>
        </w:tc>
        <w:tc>
          <w:tcPr>
            <w:tcW w:w="4375" w:type="dxa"/>
            <w:gridSpan w:val="4"/>
            <w:vAlign w:val="center"/>
          </w:tcPr>
          <w:p w:rsidR="003F66C2" w:rsidRPr="00CF3D59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3F66C2" w:rsidRPr="00CF3D59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会员号</w:t>
            </w:r>
          </w:p>
        </w:tc>
        <w:tc>
          <w:tcPr>
            <w:tcW w:w="1231" w:type="dxa"/>
            <w:gridSpan w:val="2"/>
            <w:vAlign w:val="center"/>
          </w:tcPr>
          <w:p w:rsidR="003F66C2" w:rsidRPr="00CF3D59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CF3D59" w:rsidTr="00CF3D59">
        <w:trPr>
          <w:trHeight w:hRule="exact" w:val="567"/>
          <w:jc w:val="center"/>
        </w:trPr>
        <w:tc>
          <w:tcPr>
            <w:tcW w:w="1766" w:type="dxa"/>
            <w:vMerge w:val="restart"/>
            <w:vAlign w:val="center"/>
          </w:tcPr>
          <w:p w:rsidR="003F66C2" w:rsidRPr="00CF3D59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技术系统</w:t>
            </w:r>
          </w:p>
          <w:p w:rsidR="003F66C2" w:rsidRPr="00CF3D59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925" w:type="dxa"/>
            <w:gridSpan w:val="3"/>
            <w:vAlign w:val="center"/>
          </w:tcPr>
          <w:p w:rsidR="003F66C2" w:rsidRPr="00CF3D59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3831" w:type="dxa"/>
            <w:gridSpan w:val="5"/>
            <w:vAlign w:val="center"/>
          </w:tcPr>
          <w:p w:rsidR="003F66C2" w:rsidRPr="00CF3D59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电话：</w:t>
            </w:r>
          </w:p>
        </w:tc>
      </w:tr>
      <w:tr w:rsidR="003F66C2" w:rsidRPr="00CF3D59" w:rsidTr="00CF3D59">
        <w:trPr>
          <w:trHeight w:hRule="exact" w:val="567"/>
          <w:jc w:val="center"/>
        </w:trPr>
        <w:tc>
          <w:tcPr>
            <w:tcW w:w="1766" w:type="dxa"/>
            <w:vMerge/>
          </w:tcPr>
          <w:p w:rsidR="003F66C2" w:rsidRPr="00CF3D59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3F66C2" w:rsidRPr="00CF3D59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5726" w:type="dxa"/>
            <w:gridSpan w:val="7"/>
            <w:vAlign w:val="center"/>
          </w:tcPr>
          <w:p w:rsidR="003F66C2" w:rsidRPr="00CF3D59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CF3D59" w:rsidTr="00CF3D59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:rsidR="003F66C2" w:rsidRPr="00CF3D59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CF3D59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3F66C2" w:rsidRPr="00CF3D59" w:rsidTr="00CF3D59">
        <w:trPr>
          <w:trHeight w:hRule="exact" w:val="1133"/>
          <w:jc w:val="center"/>
        </w:trPr>
        <w:tc>
          <w:tcPr>
            <w:tcW w:w="1766" w:type="dxa"/>
            <w:vMerge w:val="restart"/>
            <w:vAlign w:val="center"/>
          </w:tcPr>
          <w:p w:rsidR="003F66C2" w:rsidRPr="00CF3D59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使用系统</w:t>
            </w:r>
          </w:p>
        </w:tc>
        <w:tc>
          <w:tcPr>
            <w:tcW w:w="6756" w:type="dxa"/>
            <w:gridSpan w:val="8"/>
            <w:vAlign w:val="center"/>
          </w:tcPr>
          <w:p w:rsidR="00DA4913" w:rsidRPr="00CF3D59" w:rsidRDefault="00DA4913" w:rsidP="00DA4913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金仕达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　　恒生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　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　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易盛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　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上期技术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　　</w:t>
            </w:r>
          </w:p>
          <w:p w:rsidR="003F66C2" w:rsidRPr="00CF3D59" w:rsidRDefault="00DA4913" w:rsidP="00DA4913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飞马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　　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飞创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□      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顶点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□     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自开发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3F66C2" w:rsidRPr="00CF3D59" w:rsidTr="00CF3D59">
        <w:trPr>
          <w:trHeight w:hRule="exact" w:val="567"/>
          <w:jc w:val="center"/>
        </w:trPr>
        <w:tc>
          <w:tcPr>
            <w:tcW w:w="1766" w:type="dxa"/>
            <w:vMerge/>
          </w:tcPr>
          <w:p w:rsidR="003F66C2" w:rsidRPr="00CF3D59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  <w:gridSpan w:val="8"/>
            <w:vAlign w:val="center"/>
          </w:tcPr>
          <w:p w:rsidR="003F66C2" w:rsidRPr="00CF3D59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其他：（开发商名称）：</w:t>
            </w:r>
          </w:p>
        </w:tc>
      </w:tr>
      <w:tr w:rsidR="003F66C2" w:rsidRPr="00CF3D59" w:rsidTr="00CF3D59">
        <w:trPr>
          <w:trHeight w:hRule="exact" w:val="567"/>
          <w:jc w:val="center"/>
        </w:trPr>
        <w:tc>
          <w:tcPr>
            <w:tcW w:w="1766" w:type="dxa"/>
            <w:vAlign w:val="center"/>
          </w:tcPr>
          <w:p w:rsidR="003F66C2" w:rsidRPr="00CF3D59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报盘机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2925" w:type="dxa"/>
            <w:gridSpan w:val="3"/>
          </w:tcPr>
          <w:p w:rsidR="003F66C2" w:rsidRPr="00CF3D59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3F66C2" w:rsidRPr="00CF3D59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登录用户名</w:t>
            </w:r>
          </w:p>
        </w:tc>
        <w:tc>
          <w:tcPr>
            <w:tcW w:w="2381" w:type="dxa"/>
            <w:gridSpan w:val="4"/>
            <w:vAlign w:val="center"/>
          </w:tcPr>
          <w:p w:rsidR="003F66C2" w:rsidRPr="00CF3D59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CF3D59" w:rsidTr="00CF3D59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:rsidR="003F66C2" w:rsidRPr="00CF3D59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CF3D59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测试情况</w:t>
            </w:r>
          </w:p>
        </w:tc>
      </w:tr>
      <w:tr w:rsidR="003F66C2" w:rsidRPr="00CF3D59" w:rsidTr="00CF3D59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3085" w:type="dxa"/>
            <w:gridSpan w:val="3"/>
            <w:vAlign w:val="center"/>
          </w:tcPr>
          <w:p w:rsidR="003F66C2" w:rsidRPr="00CF3D59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CF3D59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3827" w:type="dxa"/>
            <w:gridSpan w:val="3"/>
            <w:vAlign w:val="center"/>
          </w:tcPr>
          <w:p w:rsidR="003F66C2" w:rsidRPr="00CF3D59" w:rsidRDefault="00F06A14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CF3D59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测试场景描述</w:t>
            </w:r>
          </w:p>
        </w:tc>
        <w:tc>
          <w:tcPr>
            <w:tcW w:w="1604" w:type="dxa"/>
            <w:gridSpan w:val="2"/>
            <w:vAlign w:val="center"/>
          </w:tcPr>
          <w:p w:rsidR="003F66C2" w:rsidRPr="00CF3D59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CF3D59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0E0C8B" w:rsidRPr="00CF3D59" w:rsidTr="00CF3D59">
        <w:tblPrEx>
          <w:tblLook w:val="00A0"/>
        </w:tblPrEx>
        <w:trPr>
          <w:gridAfter w:val="1"/>
          <w:wAfter w:w="6" w:type="dxa"/>
          <w:trHeight w:hRule="exact" w:val="551"/>
          <w:jc w:val="center"/>
        </w:trPr>
        <w:tc>
          <w:tcPr>
            <w:tcW w:w="3085" w:type="dxa"/>
            <w:gridSpan w:val="3"/>
            <w:vAlign w:val="center"/>
          </w:tcPr>
          <w:p w:rsidR="000E0C8B" w:rsidRPr="00CF3D59" w:rsidRDefault="000E0C8B" w:rsidP="005E7C50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系统备份</w:t>
            </w:r>
          </w:p>
        </w:tc>
        <w:tc>
          <w:tcPr>
            <w:tcW w:w="3827" w:type="dxa"/>
            <w:gridSpan w:val="3"/>
            <w:vAlign w:val="center"/>
          </w:tcPr>
          <w:p w:rsidR="000E0C8B" w:rsidRPr="00CF3D59" w:rsidRDefault="000E0C8B" w:rsidP="005E7C50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系统和数据是否备份</w:t>
            </w:r>
          </w:p>
        </w:tc>
        <w:tc>
          <w:tcPr>
            <w:tcW w:w="1604" w:type="dxa"/>
            <w:gridSpan w:val="2"/>
            <w:vAlign w:val="center"/>
          </w:tcPr>
          <w:p w:rsidR="000E0C8B" w:rsidRPr="00CF3D59" w:rsidRDefault="000E0C8B" w:rsidP="000E0C8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0E0C8B" w:rsidRPr="00CF3D59" w:rsidTr="00CF3D59">
        <w:tblPrEx>
          <w:tblLook w:val="00A0"/>
        </w:tblPrEx>
        <w:trPr>
          <w:gridAfter w:val="1"/>
          <w:wAfter w:w="6" w:type="dxa"/>
          <w:trHeight w:hRule="exact" w:val="997"/>
          <w:jc w:val="center"/>
        </w:trPr>
        <w:tc>
          <w:tcPr>
            <w:tcW w:w="3085" w:type="dxa"/>
            <w:gridSpan w:val="3"/>
            <w:vAlign w:val="center"/>
          </w:tcPr>
          <w:p w:rsidR="000E0C8B" w:rsidRPr="00CF3D59" w:rsidRDefault="000E0C8B" w:rsidP="005E7C50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与交易所系统连接</w:t>
            </w:r>
          </w:p>
        </w:tc>
        <w:tc>
          <w:tcPr>
            <w:tcW w:w="3827" w:type="dxa"/>
            <w:gridSpan w:val="3"/>
            <w:vAlign w:val="center"/>
          </w:tcPr>
          <w:p w:rsidR="005E7C50" w:rsidRPr="00CF3D59" w:rsidRDefault="005E7C50" w:rsidP="005E7C50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1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、是否连接到交易所正常交易</w:t>
            </w:r>
          </w:p>
          <w:p w:rsidR="005E7C50" w:rsidRPr="00CF3D59" w:rsidRDefault="005E7C50" w:rsidP="005E7C50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2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、一代行情是否正常</w:t>
            </w:r>
          </w:p>
          <w:p w:rsidR="000E0C8B" w:rsidRPr="00CF3D59" w:rsidRDefault="005E7C50" w:rsidP="005E7C50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3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、二代行情是否正常</w:t>
            </w:r>
          </w:p>
        </w:tc>
        <w:tc>
          <w:tcPr>
            <w:tcW w:w="1604" w:type="dxa"/>
            <w:gridSpan w:val="2"/>
            <w:vAlign w:val="center"/>
          </w:tcPr>
          <w:p w:rsidR="000E0C8B" w:rsidRPr="00CF3D59" w:rsidRDefault="000E0C8B" w:rsidP="000E0C8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75897" w:rsidRPr="00CF3D59" w:rsidTr="00CF3D59">
        <w:tblPrEx>
          <w:tblLook w:val="00A0"/>
        </w:tblPrEx>
        <w:trPr>
          <w:gridAfter w:val="1"/>
          <w:wAfter w:w="6" w:type="dxa"/>
          <w:trHeight w:hRule="exact" w:val="908"/>
          <w:jc w:val="center"/>
        </w:trPr>
        <w:tc>
          <w:tcPr>
            <w:tcW w:w="3085" w:type="dxa"/>
            <w:gridSpan w:val="3"/>
            <w:vAlign w:val="center"/>
          </w:tcPr>
          <w:p w:rsidR="00E75897" w:rsidRPr="00CF3D59" w:rsidRDefault="00E75897" w:rsidP="00E75897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查询合约、接收合约状态切换信息</w:t>
            </w:r>
          </w:p>
        </w:tc>
        <w:tc>
          <w:tcPr>
            <w:tcW w:w="3827" w:type="dxa"/>
            <w:gridSpan w:val="3"/>
            <w:vAlign w:val="center"/>
          </w:tcPr>
          <w:p w:rsidR="00E75897" w:rsidRPr="00CF3D59" w:rsidRDefault="00E75897" w:rsidP="00527756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查询</w:t>
            </w:r>
            <w:r w:rsidR="002624FE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r w:rsidR="002624FE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欧线期货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合约正常接收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, </w:t>
            </w:r>
            <w:r w:rsidR="002624FE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r w:rsidR="002624FE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欧线期货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合约状态切换信息正常</w:t>
            </w:r>
          </w:p>
        </w:tc>
        <w:tc>
          <w:tcPr>
            <w:tcW w:w="1604" w:type="dxa"/>
            <w:gridSpan w:val="2"/>
            <w:vAlign w:val="center"/>
          </w:tcPr>
          <w:p w:rsidR="00E75897" w:rsidRPr="00CF3D59" w:rsidRDefault="00E75897" w:rsidP="00E75897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75897" w:rsidRPr="00CF3D59" w:rsidTr="00CF3D59">
        <w:tblPrEx>
          <w:tblLook w:val="00A0"/>
        </w:tblPrEx>
        <w:trPr>
          <w:gridAfter w:val="1"/>
          <w:wAfter w:w="6" w:type="dxa"/>
          <w:trHeight w:hRule="exact" w:val="1120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:rsidR="00E75897" w:rsidRPr="00CF3D59" w:rsidRDefault="006D1A68" w:rsidP="006D1A6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投资者报单、撤单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75897" w:rsidRPr="00CF3D59" w:rsidRDefault="002624FE" w:rsidP="00E75897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欧线期货</w:t>
            </w:r>
            <w:r w:rsidR="00E75897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</w:t>
            </w:r>
            <w:r w:rsidR="006D1A68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报单、撤单</w:t>
            </w:r>
            <w:r w:rsidR="00E75897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、开</w:t>
            </w:r>
            <w:r w:rsidR="00E75897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E75897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平仓、成交回报是否正常</w:t>
            </w:r>
            <w:r w:rsidR="00120B34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（包括期货公司、境外特参和境外中介的客户）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:rsidR="00E75897" w:rsidRPr="00CF3D59" w:rsidRDefault="00E75897" w:rsidP="00E75897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D1B8B" w:rsidRPr="00CF3D59" w:rsidTr="00CF3D59">
        <w:tblPrEx>
          <w:tblLook w:val="00A0"/>
        </w:tblPrEx>
        <w:trPr>
          <w:gridAfter w:val="1"/>
          <w:wAfter w:w="6" w:type="dxa"/>
          <w:trHeight w:hRule="exact" w:val="852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B8B" w:rsidRPr="00CF3D59" w:rsidRDefault="002D1B8B" w:rsidP="002D1B8B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交易限额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B8B" w:rsidRPr="00CF3D59" w:rsidRDefault="002D1B8B" w:rsidP="002D1B8B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在单个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欧线期货合约上单日开仓量不超过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1000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手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B8B" w:rsidRPr="00CF3D59" w:rsidRDefault="002D1B8B" w:rsidP="002D1B8B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</w:p>
        </w:tc>
      </w:tr>
      <w:tr w:rsidR="00A40D7B" w:rsidRPr="00CF3D59" w:rsidTr="00CF3D59">
        <w:tblPrEx>
          <w:tblLook w:val="00A0"/>
        </w:tblPrEx>
        <w:trPr>
          <w:gridAfter w:val="1"/>
          <w:wAfter w:w="6" w:type="dxa"/>
          <w:trHeight w:hRule="exact" w:val="882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</w:tcBorders>
            <w:vAlign w:val="center"/>
          </w:tcPr>
          <w:p w:rsidR="00A40D7B" w:rsidRPr="00CF3D59" w:rsidRDefault="00A40D7B" w:rsidP="00A40D7B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lastRenderedPageBreak/>
              <w:t>投资者对</w:t>
            </w:r>
            <w:r w:rsidR="002624FE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r w:rsidR="002624FE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欧线期货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合约下套保单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:rsidR="00A40D7B" w:rsidRPr="00CF3D59" w:rsidRDefault="000F3114" w:rsidP="00A40D7B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在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</w:t>
            </w:r>
            <w:r w:rsidR="00840558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期货合约上可正常申请套保、套利额度，并正常申报投机、套保单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及后续成交回报均正常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</w:tcBorders>
            <w:vAlign w:val="center"/>
          </w:tcPr>
          <w:p w:rsidR="00A40D7B" w:rsidRPr="00CF3D59" w:rsidRDefault="00A40D7B" w:rsidP="00A40D7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A40D7B" w:rsidRPr="00CF3D59" w:rsidTr="00CF3D59">
        <w:tblPrEx>
          <w:tblLook w:val="00A0"/>
        </w:tblPrEx>
        <w:trPr>
          <w:gridAfter w:val="1"/>
          <w:wAfter w:w="6" w:type="dxa"/>
          <w:trHeight w:hRule="exact" w:val="712"/>
          <w:jc w:val="center"/>
        </w:trPr>
        <w:tc>
          <w:tcPr>
            <w:tcW w:w="3085" w:type="dxa"/>
            <w:gridSpan w:val="3"/>
            <w:vAlign w:val="center"/>
          </w:tcPr>
          <w:p w:rsidR="00A40D7B" w:rsidRPr="00CF3D59" w:rsidRDefault="00A40D7B" w:rsidP="00A40D7B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实时风险监控</w:t>
            </w:r>
          </w:p>
        </w:tc>
        <w:tc>
          <w:tcPr>
            <w:tcW w:w="3827" w:type="dxa"/>
            <w:gridSpan w:val="3"/>
            <w:vAlign w:val="center"/>
          </w:tcPr>
          <w:p w:rsidR="00A40D7B" w:rsidRPr="00CF3D59" w:rsidRDefault="00A40D7B" w:rsidP="00A40D7B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对投资者进行实时风险监控，检查客户是否有异常交易情况，并提出预警</w:t>
            </w:r>
          </w:p>
        </w:tc>
        <w:tc>
          <w:tcPr>
            <w:tcW w:w="1604" w:type="dxa"/>
            <w:gridSpan w:val="2"/>
            <w:vAlign w:val="center"/>
          </w:tcPr>
          <w:p w:rsidR="00A40D7B" w:rsidRPr="00CF3D59" w:rsidRDefault="00A40D7B" w:rsidP="00A40D7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A40D7B" w:rsidRPr="00CF3D59" w:rsidTr="00CF3D59">
        <w:tblPrEx>
          <w:tblLook w:val="00A0"/>
        </w:tblPrEx>
        <w:trPr>
          <w:gridAfter w:val="1"/>
          <w:wAfter w:w="6" w:type="dxa"/>
          <w:trHeight w:hRule="exact" w:val="896"/>
          <w:jc w:val="center"/>
        </w:trPr>
        <w:tc>
          <w:tcPr>
            <w:tcW w:w="3085" w:type="dxa"/>
            <w:gridSpan w:val="3"/>
            <w:vAlign w:val="center"/>
          </w:tcPr>
          <w:p w:rsidR="00A40D7B" w:rsidRPr="00CF3D59" w:rsidRDefault="00A40D7B" w:rsidP="00A40D7B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结算文件导入</w:t>
            </w:r>
          </w:p>
        </w:tc>
        <w:tc>
          <w:tcPr>
            <w:tcW w:w="3827" w:type="dxa"/>
            <w:gridSpan w:val="3"/>
            <w:vAlign w:val="center"/>
          </w:tcPr>
          <w:p w:rsidR="00A40D7B" w:rsidRPr="00CF3D59" w:rsidRDefault="00A40D7B" w:rsidP="00A40D7B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结算文件导入成功。结算文件可以从会服系统下载也可以通过</w:t>
            </w: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API</w:t>
            </w:r>
            <w:r w:rsidR="00C16CDC"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接口自动获取</w:t>
            </w:r>
          </w:p>
        </w:tc>
        <w:tc>
          <w:tcPr>
            <w:tcW w:w="1604" w:type="dxa"/>
            <w:gridSpan w:val="2"/>
            <w:vAlign w:val="center"/>
          </w:tcPr>
          <w:p w:rsidR="00A40D7B" w:rsidRPr="00CF3D59" w:rsidRDefault="00A40D7B" w:rsidP="00A40D7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33D36" w:rsidRPr="00CF3D59" w:rsidTr="00CF3D59">
        <w:tblPrEx>
          <w:tblLook w:val="00A0"/>
        </w:tblPrEx>
        <w:trPr>
          <w:gridAfter w:val="1"/>
          <w:wAfter w:w="6" w:type="dxa"/>
          <w:trHeight w:hRule="exact" w:val="866"/>
          <w:jc w:val="center"/>
        </w:trPr>
        <w:tc>
          <w:tcPr>
            <w:tcW w:w="3085" w:type="dxa"/>
            <w:gridSpan w:val="3"/>
            <w:vAlign w:val="center"/>
          </w:tcPr>
          <w:p w:rsidR="00833D36" w:rsidRPr="00CF3D59" w:rsidRDefault="00833D36" w:rsidP="00833D36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保证金算法</w:t>
            </w:r>
          </w:p>
        </w:tc>
        <w:tc>
          <w:tcPr>
            <w:tcW w:w="3827" w:type="dxa"/>
            <w:gridSpan w:val="3"/>
            <w:vAlign w:val="center"/>
          </w:tcPr>
          <w:p w:rsidR="00833D36" w:rsidRPr="00CF3D59" w:rsidRDefault="00833D36" w:rsidP="00833D36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双向持仓均收取保证金，无单向大边优惠。会员系统保证金算法可否设置到品种级。</w:t>
            </w:r>
          </w:p>
        </w:tc>
        <w:tc>
          <w:tcPr>
            <w:tcW w:w="1604" w:type="dxa"/>
            <w:gridSpan w:val="2"/>
            <w:vAlign w:val="center"/>
          </w:tcPr>
          <w:p w:rsidR="00833D36" w:rsidRPr="00CF3D59" w:rsidRDefault="00833D36" w:rsidP="00833D36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33D36" w:rsidRPr="00CF3D59" w:rsidTr="00CF3D59">
        <w:tblPrEx>
          <w:tblLook w:val="00A0"/>
        </w:tblPrEx>
        <w:trPr>
          <w:gridAfter w:val="1"/>
          <w:wAfter w:w="6" w:type="dxa"/>
          <w:trHeight w:hRule="exact" w:val="442"/>
          <w:jc w:val="center"/>
        </w:trPr>
        <w:tc>
          <w:tcPr>
            <w:tcW w:w="3085" w:type="dxa"/>
            <w:gridSpan w:val="3"/>
            <w:vAlign w:val="center"/>
          </w:tcPr>
          <w:p w:rsidR="00833D36" w:rsidRPr="00CF3D59" w:rsidRDefault="00833D36" w:rsidP="00833D36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系统结算</w:t>
            </w:r>
          </w:p>
        </w:tc>
        <w:tc>
          <w:tcPr>
            <w:tcW w:w="3827" w:type="dxa"/>
            <w:gridSpan w:val="3"/>
            <w:vAlign w:val="center"/>
          </w:tcPr>
          <w:p w:rsidR="00833D36" w:rsidRPr="00CF3D59" w:rsidRDefault="00833D36" w:rsidP="00833D36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结算流程是否正常</w:t>
            </w:r>
          </w:p>
        </w:tc>
        <w:tc>
          <w:tcPr>
            <w:tcW w:w="1604" w:type="dxa"/>
            <w:gridSpan w:val="2"/>
            <w:vAlign w:val="center"/>
          </w:tcPr>
          <w:p w:rsidR="00833D36" w:rsidRPr="00CF3D59" w:rsidRDefault="00833D36" w:rsidP="00833D36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33D36" w:rsidRPr="00CF3D59" w:rsidTr="00CF3D59">
        <w:tblPrEx>
          <w:tblLook w:val="00A0"/>
        </w:tblPrEx>
        <w:trPr>
          <w:gridAfter w:val="1"/>
          <w:wAfter w:w="6" w:type="dxa"/>
          <w:trHeight w:hRule="exact" w:val="738"/>
          <w:jc w:val="center"/>
        </w:trPr>
        <w:tc>
          <w:tcPr>
            <w:tcW w:w="3085" w:type="dxa"/>
            <w:gridSpan w:val="3"/>
            <w:vAlign w:val="center"/>
          </w:tcPr>
          <w:p w:rsidR="00833D36" w:rsidRPr="00CF3D59" w:rsidRDefault="00833D36" w:rsidP="00833D36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结算结果核对</w:t>
            </w:r>
          </w:p>
        </w:tc>
        <w:tc>
          <w:tcPr>
            <w:tcW w:w="3827" w:type="dxa"/>
            <w:gridSpan w:val="3"/>
            <w:vAlign w:val="center"/>
          </w:tcPr>
          <w:p w:rsidR="00833D36" w:rsidRPr="00CF3D59" w:rsidRDefault="00833D36" w:rsidP="00833D36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核对结果正确：上期能源成交、资金、投资者持仓、会员持仓等核对正确</w:t>
            </w:r>
          </w:p>
        </w:tc>
        <w:tc>
          <w:tcPr>
            <w:tcW w:w="1604" w:type="dxa"/>
            <w:gridSpan w:val="2"/>
            <w:vAlign w:val="center"/>
          </w:tcPr>
          <w:p w:rsidR="00833D36" w:rsidRPr="00CF3D59" w:rsidRDefault="00833D36" w:rsidP="00833D36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33D36" w:rsidRPr="00CF3D59" w:rsidTr="00CF3D59">
        <w:tblPrEx>
          <w:tblLook w:val="00A0"/>
        </w:tblPrEx>
        <w:trPr>
          <w:gridAfter w:val="1"/>
          <w:wAfter w:w="6" w:type="dxa"/>
          <w:trHeight w:hRule="exact" w:val="604"/>
          <w:jc w:val="center"/>
        </w:trPr>
        <w:tc>
          <w:tcPr>
            <w:tcW w:w="3085" w:type="dxa"/>
            <w:gridSpan w:val="3"/>
            <w:vAlign w:val="center"/>
          </w:tcPr>
          <w:p w:rsidR="00833D36" w:rsidRPr="00CF3D59" w:rsidRDefault="00833D36" w:rsidP="00833D36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盘后数据报送</w:t>
            </w:r>
          </w:p>
        </w:tc>
        <w:tc>
          <w:tcPr>
            <w:tcW w:w="3827" w:type="dxa"/>
            <w:gridSpan w:val="3"/>
            <w:vAlign w:val="center"/>
          </w:tcPr>
          <w:p w:rsidR="00833D36" w:rsidRPr="00CF3D59" w:rsidRDefault="00833D36" w:rsidP="00A8291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盘后数据报送是否完成</w:t>
            </w:r>
          </w:p>
        </w:tc>
        <w:tc>
          <w:tcPr>
            <w:tcW w:w="1604" w:type="dxa"/>
            <w:gridSpan w:val="2"/>
            <w:vAlign w:val="center"/>
          </w:tcPr>
          <w:p w:rsidR="00833D36" w:rsidRPr="00CF3D59" w:rsidRDefault="00833D36" w:rsidP="00833D36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33D36" w:rsidRPr="00CF3D59" w:rsidTr="00CF3D59">
        <w:tblPrEx>
          <w:tblLook w:val="00A0"/>
        </w:tblPrEx>
        <w:trPr>
          <w:gridAfter w:val="1"/>
          <w:wAfter w:w="6" w:type="dxa"/>
          <w:trHeight w:hRule="exact" w:val="568"/>
          <w:jc w:val="center"/>
        </w:trPr>
        <w:tc>
          <w:tcPr>
            <w:tcW w:w="3085" w:type="dxa"/>
            <w:gridSpan w:val="3"/>
            <w:vAlign w:val="center"/>
          </w:tcPr>
          <w:p w:rsidR="00833D36" w:rsidRPr="00CF3D59" w:rsidRDefault="00833D36" w:rsidP="00833D36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其它故障</w:t>
            </w:r>
          </w:p>
        </w:tc>
        <w:tc>
          <w:tcPr>
            <w:tcW w:w="3827" w:type="dxa"/>
            <w:gridSpan w:val="3"/>
            <w:vAlign w:val="center"/>
          </w:tcPr>
          <w:p w:rsidR="00833D36" w:rsidRPr="00CF3D59" w:rsidRDefault="00833D36" w:rsidP="00833D36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测试过程中未发生其它故障</w:t>
            </w:r>
          </w:p>
        </w:tc>
        <w:tc>
          <w:tcPr>
            <w:tcW w:w="1604" w:type="dxa"/>
            <w:gridSpan w:val="2"/>
            <w:vAlign w:val="center"/>
          </w:tcPr>
          <w:p w:rsidR="00833D36" w:rsidRPr="00CF3D59" w:rsidRDefault="00833D36" w:rsidP="00833D36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33D36" w:rsidRPr="00CF3D59" w:rsidTr="00CF3D59">
        <w:tblPrEx>
          <w:tblLook w:val="00A0"/>
        </w:tblPrEx>
        <w:trPr>
          <w:gridAfter w:val="1"/>
          <w:wAfter w:w="6" w:type="dxa"/>
          <w:trHeight w:hRule="exact" w:val="576"/>
          <w:jc w:val="center"/>
        </w:trPr>
        <w:tc>
          <w:tcPr>
            <w:tcW w:w="3085" w:type="dxa"/>
            <w:gridSpan w:val="3"/>
            <w:vAlign w:val="center"/>
          </w:tcPr>
          <w:p w:rsidR="00833D36" w:rsidRPr="00CF3D59" w:rsidRDefault="00833D36" w:rsidP="00833D36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系统恢复</w:t>
            </w:r>
          </w:p>
        </w:tc>
        <w:tc>
          <w:tcPr>
            <w:tcW w:w="3827" w:type="dxa"/>
            <w:gridSpan w:val="3"/>
            <w:vAlign w:val="center"/>
          </w:tcPr>
          <w:p w:rsidR="00833D36" w:rsidRPr="00CF3D59" w:rsidRDefault="00833D36" w:rsidP="00833D36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 w:rsidRPr="00CF3D59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系统恢复是否正常</w:t>
            </w:r>
          </w:p>
        </w:tc>
        <w:tc>
          <w:tcPr>
            <w:tcW w:w="1604" w:type="dxa"/>
            <w:gridSpan w:val="2"/>
            <w:vAlign w:val="center"/>
          </w:tcPr>
          <w:p w:rsidR="00833D36" w:rsidRPr="00CF3D59" w:rsidRDefault="00833D36" w:rsidP="00833D36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3F66C2" w:rsidRPr="00287753" w:rsidRDefault="003F66C2" w:rsidP="00925A17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  <w:sz w:val="20"/>
        </w:rPr>
      </w:pP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  <w:r w:rsidRPr="00287753">
        <w:rPr>
          <w:rFonts w:ascii="Times New Roman" w:eastAsia="方正仿宋简体" w:hAnsi="Times New Roman" w:cs="Times New Roman"/>
          <w:sz w:val="24"/>
          <w:szCs w:val="28"/>
        </w:rPr>
        <w:t xml:space="preserve"> </w:t>
      </w:r>
    </w:p>
    <w:p w:rsidR="006146AF" w:rsidRPr="00CF3D59" w:rsidRDefault="006B0345" w:rsidP="0099198C">
      <w:pPr>
        <w:rPr>
          <w:rFonts w:ascii="Times New Roman" w:eastAsia="方正仿宋简体" w:hAnsi="Times New Roman" w:cs="Times New Roman"/>
          <w:b/>
          <w:bCs/>
        </w:rPr>
      </w:pPr>
      <w:r w:rsidRPr="00CF3D59">
        <w:rPr>
          <w:rFonts w:ascii="Times New Roman" w:eastAsia="方正仿宋简体" w:hAnsi="Times New Roman" w:cs="Times New Roman"/>
          <w:b/>
          <w:bCs/>
        </w:rPr>
        <w:t>注：</w:t>
      </w:r>
      <w:r w:rsidR="00600DFD" w:rsidRPr="00CF3D59">
        <w:rPr>
          <w:rFonts w:ascii="Times New Roman" w:eastAsia="方正仿宋简体" w:hAnsi="Times New Roman" w:cs="Times New Roman"/>
          <w:b/>
          <w:bCs/>
        </w:rPr>
        <w:t>请会员</w:t>
      </w:r>
      <w:r w:rsidR="003D1AEC" w:rsidRPr="00CF3D59">
        <w:rPr>
          <w:rFonts w:ascii="Times New Roman" w:eastAsia="方正仿宋简体" w:hAnsi="Times New Roman" w:cs="Times New Roman"/>
          <w:b/>
          <w:bCs/>
        </w:rPr>
        <w:t>在</w:t>
      </w:r>
      <w:r w:rsidR="003F66C2" w:rsidRPr="00CF3D59">
        <w:rPr>
          <w:rFonts w:ascii="Times New Roman" w:eastAsia="方正仿宋简体" w:hAnsi="Times New Roman" w:cs="Times New Roman"/>
          <w:b/>
          <w:bCs/>
        </w:rPr>
        <w:t>测试后的第一个工作日</w:t>
      </w:r>
      <w:r w:rsidR="003F66C2" w:rsidRPr="00CF3D59">
        <w:rPr>
          <w:rFonts w:ascii="Times New Roman" w:eastAsia="方正仿宋简体" w:hAnsi="Times New Roman" w:cs="Times New Roman"/>
          <w:b/>
          <w:bCs/>
        </w:rPr>
        <w:t>12:00</w:t>
      </w:r>
      <w:r w:rsidR="003F66C2" w:rsidRPr="00CF3D59">
        <w:rPr>
          <w:rFonts w:ascii="Times New Roman" w:eastAsia="方正仿宋简体" w:hAnsi="Times New Roman" w:cs="Times New Roman"/>
          <w:b/>
          <w:bCs/>
        </w:rPr>
        <w:t>前</w:t>
      </w:r>
      <w:r w:rsidR="00AE35B6" w:rsidRPr="00CF3D59">
        <w:rPr>
          <w:rFonts w:ascii="Times New Roman" w:eastAsia="方正仿宋简体" w:hAnsi="Times New Roman" w:cs="Times New Roman"/>
          <w:b/>
          <w:bCs/>
        </w:rPr>
        <w:t>按每个席位</w:t>
      </w:r>
      <w:r w:rsidR="0099198C" w:rsidRPr="00CF3D59">
        <w:rPr>
          <w:rFonts w:ascii="Times New Roman" w:eastAsia="方正仿宋简体" w:hAnsi="Times New Roman" w:cs="Times New Roman"/>
          <w:b/>
          <w:bCs/>
        </w:rPr>
        <w:t>在</w:t>
      </w:r>
      <w:r w:rsidR="00047757" w:rsidRPr="00CF3D59">
        <w:rPr>
          <w:rFonts w:ascii="Times New Roman" w:eastAsia="方正仿宋简体" w:hAnsi="Times New Roman" w:cs="Times New Roman"/>
          <w:b/>
          <w:bCs/>
        </w:rPr>
        <w:t>上期能源</w:t>
      </w:r>
      <w:r w:rsidR="0099198C" w:rsidRPr="00CF3D59">
        <w:rPr>
          <w:rFonts w:ascii="Times New Roman" w:eastAsia="方正仿宋简体" w:hAnsi="Times New Roman" w:cs="Times New Roman"/>
          <w:b/>
          <w:bCs/>
        </w:rPr>
        <w:t>会员服务系统填写演练反馈，菜单路径为业务窗口</w:t>
      </w:r>
      <w:r w:rsidR="0099198C" w:rsidRPr="00CF3D59">
        <w:rPr>
          <w:rFonts w:ascii="Times New Roman" w:eastAsia="方正仿宋简体" w:hAnsi="Times New Roman" w:cs="Times New Roman"/>
          <w:b/>
          <w:bCs/>
        </w:rPr>
        <w:t>-</w:t>
      </w:r>
      <w:r w:rsidR="0099198C" w:rsidRPr="00CF3D59">
        <w:rPr>
          <w:rFonts w:ascii="Times New Roman" w:eastAsia="方正仿宋简体" w:hAnsi="Times New Roman" w:cs="Times New Roman"/>
          <w:b/>
          <w:bCs/>
        </w:rPr>
        <w:t>〉系统测试</w:t>
      </w:r>
      <w:r w:rsidR="0099198C" w:rsidRPr="00CF3D59">
        <w:rPr>
          <w:rFonts w:ascii="Times New Roman" w:eastAsia="方正仿宋简体" w:hAnsi="Times New Roman" w:cs="Times New Roman"/>
          <w:b/>
          <w:bCs/>
        </w:rPr>
        <w:t>-</w:t>
      </w:r>
      <w:r w:rsidR="0099198C" w:rsidRPr="00CF3D59">
        <w:rPr>
          <w:rFonts w:ascii="Times New Roman" w:eastAsia="方正仿宋简体" w:hAnsi="Times New Roman" w:cs="Times New Roman"/>
          <w:b/>
          <w:bCs/>
        </w:rPr>
        <w:t>〉系统测试反馈，请对标题为</w:t>
      </w:r>
      <w:r w:rsidR="0099198C" w:rsidRPr="00CF3D59">
        <w:rPr>
          <w:rFonts w:ascii="Times New Roman" w:eastAsia="方正仿宋简体" w:hAnsi="Times New Roman" w:cs="Times New Roman"/>
          <w:b/>
          <w:bCs/>
        </w:rPr>
        <w:t>“</w:t>
      </w:r>
      <w:r w:rsidR="007859F7" w:rsidRPr="00CF3D59">
        <w:rPr>
          <w:rFonts w:ascii="Times New Roman" w:eastAsia="方正仿宋简体" w:hAnsi="Times New Roman" w:cs="Times New Roman"/>
          <w:b/>
          <w:bCs/>
        </w:rPr>
        <w:t>20230</w:t>
      </w:r>
      <w:r w:rsidR="00933E08" w:rsidRPr="00CF3D59">
        <w:rPr>
          <w:rFonts w:ascii="Times New Roman" w:eastAsia="方正仿宋简体" w:hAnsi="Times New Roman" w:cs="Times New Roman"/>
          <w:b/>
          <w:bCs/>
        </w:rPr>
        <w:t>806</w:t>
      </w:r>
      <w:r w:rsidR="007859F7" w:rsidRPr="00CF3D59">
        <w:rPr>
          <w:rFonts w:ascii="Times New Roman" w:eastAsia="方正仿宋简体" w:hAnsi="Times New Roman" w:cs="Times New Roman"/>
          <w:b/>
          <w:bCs/>
        </w:rPr>
        <w:t>/20230</w:t>
      </w:r>
      <w:r w:rsidR="00933E08" w:rsidRPr="00CF3D59">
        <w:rPr>
          <w:rFonts w:ascii="Times New Roman" w:eastAsia="方正仿宋简体" w:hAnsi="Times New Roman" w:cs="Times New Roman"/>
          <w:b/>
          <w:bCs/>
        </w:rPr>
        <w:t>812</w:t>
      </w:r>
      <w:r w:rsidR="00AF5C38" w:rsidRPr="00CF3D59">
        <w:rPr>
          <w:rFonts w:ascii="Times New Roman" w:eastAsia="方正仿宋简体" w:hAnsi="Times New Roman" w:cs="Times New Roman"/>
          <w:b/>
          <w:bCs/>
        </w:rPr>
        <w:t>生产系统演练反馈</w:t>
      </w:r>
      <w:r w:rsidR="0099198C" w:rsidRPr="00CF3D59">
        <w:rPr>
          <w:rFonts w:ascii="Times New Roman" w:eastAsia="方正仿宋简体" w:hAnsi="Times New Roman" w:cs="Times New Roman"/>
          <w:b/>
          <w:bCs/>
        </w:rPr>
        <w:t>”</w:t>
      </w:r>
      <w:r w:rsidR="0099198C" w:rsidRPr="00CF3D59">
        <w:rPr>
          <w:rFonts w:ascii="Times New Roman" w:eastAsia="方正仿宋简体" w:hAnsi="Times New Roman" w:cs="Times New Roman"/>
          <w:b/>
          <w:bCs/>
        </w:rPr>
        <w:t>的记录进行操作</w:t>
      </w:r>
      <w:r w:rsidR="000F51E8" w:rsidRPr="00CF3D59">
        <w:rPr>
          <w:rFonts w:ascii="Times New Roman" w:eastAsia="方正仿宋简体" w:hAnsi="Times New Roman" w:cs="Times New Roman"/>
          <w:b/>
          <w:bCs/>
        </w:rPr>
        <w:t>。</w:t>
      </w:r>
      <w:r w:rsidR="00C72671" w:rsidRPr="00CF3D59">
        <w:rPr>
          <w:rFonts w:ascii="Times New Roman" w:eastAsia="方正仿宋简体" w:hAnsi="Times New Roman" w:cs="Times New Roman"/>
          <w:b/>
          <w:bCs/>
        </w:rPr>
        <w:t>谢谢配合。</w:t>
      </w:r>
    </w:p>
    <w:p w:rsidR="00CE2FFE" w:rsidRPr="00CF3D59" w:rsidRDefault="00CE2FFE" w:rsidP="00B236F4">
      <w:pPr>
        <w:rPr>
          <w:rFonts w:ascii="Times New Roman" w:eastAsia="方正仿宋简体" w:hAnsi="Times New Roman" w:cs="Times New Roman"/>
          <w:b/>
          <w:bCs/>
          <w:sz w:val="44"/>
          <w:szCs w:val="44"/>
        </w:rPr>
      </w:pPr>
    </w:p>
    <w:p w:rsidR="00BB0675" w:rsidRDefault="00BB0675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2341C2" w:rsidRDefault="002341C2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A37F44" w:rsidRDefault="00A37F44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A37F44" w:rsidRDefault="00A37F44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707431" w:rsidRDefault="00707431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85075C" w:rsidRDefault="0085075C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85075C" w:rsidRDefault="0085075C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707431" w:rsidRDefault="00707431" w:rsidP="00B236F4">
      <w:pPr>
        <w:rPr>
          <w:rFonts w:ascii="Times New Roman" w:hAnsi="Times New Roman" w:cs="宋体"/>
          <w:b/>
          <w:bCs/>
          <w:sz w:val="44"/>
          <w:szCs w:val="44"/>
        </w:rPr>
      </w:pPr>
      <w:bookmarkStart w:id="0" w:name="_GoBack"/>
      <w:bookmarkEnd w:id="0"/>
    </w:p>
    <w:p w:rsidR="00293AFB" w:rsidRPr="00CF3D59" w:rsidRDefault="00AA65B5" w:rsidP="00B236F4">
      <w:pPr>
        <w:rPr>
          <w:rFonts w:ascii="方正大标宋简体" w:eastAsia="方正大标宋简体" w:hAnsi="Times New Roman" w:cs="宋体"/>
          <w:bCs/>
          <w:sz w:val="42"/>
          <w:szCs w:val="42"/>
        </w:rPr>
      </w:pPr>
      <w:r w:rsidRPr="00CF3D59">
        <w:rPr>
          <w:rFonts w:ascii="方正大标宋简体" w:eastAsia="方正大标宋简体" w:hAnsi="Times New Roman" w:cs="宋体" w:hint="eastAsia"/>
          <w:bCs/>
          <w:sz w:val="42"/>
          <w:szCs w:val="42"/>
        </w:rPr>
        <w:lastRenderedPageBreak/>
        <w:t>附表</w:t>
      </w:r>
      <w:r w:rsidR="00BB0675" w:rsidRPr="00CF3D59">
        <w:rPr>
          <w:rFonts w:ascii="方正大标宋简体" w:eastAsia="方正大标宋简体" w:hAnsi="Times New Roman" w:cs="宋体" w:hint="eastAsia"/>
          <w:bCs/>
          <w:sz w:val="42"/>
          <w:szCs w:val="42"/>
        </w:rPr>
        <w:t>2</w:t>
      </w:r>
    </w:p>
    <w:p w:rsidR="00CF3D59" w:rsidRPr="00CF3D59" w:rsidRDefault="00CF3D59" w:rsidP="00CF3D59"/>
    <w:p w:rsidR="00CF3D59" w:rsidRDefault="002624FE" w:rsidP="00CF3D59">
      <w:pPr>
        <w:adjustRightInd w:val="0"/>
        <w:snapToGrid w:val="0"/>
        <w:jc w:val="center"/>
        <w:rPr>
          <w:rFonts w:ascii="方正大标宋简体" w:eastAsia="方正大标宋简体" w:hAnsi="Times New Roman" w:cs="方正大标宋简体"/>
          <w:sz w:val="42"/>
          <w:szCs w:val="42"/>
        </w:rPr>
      </w:pPr>
      <w:r w:rsidRPr="00CF3D59">
        <w:rPr>
          <w:rFonts w:ascii="方正大标宋简体" w:eastAsia="方正大标宋简体" w:hAnsi="Times New Roman" w:cs="方正大标宋简体" w:hint="eastAsia"/>
          <w:sz w:val="42"/>
          <w:szCs w:val="42"/>
        </w:rPr>
        <w:t>SCFIS欧线期货</w:t>
      </w:r>
      <w:r w:rsidR="0093037A" w:rsidRPr="00CF3D59">
        <w:rPr>
          <w:rFonts w:ascii="方正大标宋简体" w:eastAsia="方正大标宋简体" w:hAnsi="Times New Roman" w:cs="方正大标宋简体" w:hint="eastAsia"/>
          <w:sz w:val="42"/>
          <w:szCs w:val="42"/>
        </w:rPr>
        <w:t>生产系统演练反馈表</w:t>
      </w:r>
    </w:p>
    <w:p w:rsidR="000C506A" w:rsidRPr="00CF3D59" w:rsidRDefault="000C506A" w:rsidP="00CF3D59">
      <w:pPr>
        <w:adjustRightInd w:val="0"/>
        <w:snapToGrid w:val="0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r w:rsidRPr="00CF3D59">
        <w:rPr>
          <w:rFonts w:ascii="Times New Roman" w:eastAsia="方正大标宋简体" w:hAnsi="Times New Roman" w:hint="eastAsia"/>
          <w:bCs/>
          <w:sz w:val="42"/>
          <w:szCs w:val="42"/>
        </w:rPr>
        <w:t>（信息商）</w:t>
      </w:r>
    </w:p>
    <w:p w:rsidR="000C506A" w:rsidRPr="00DC250B" w:rsidRDefault="000C506A" w:rsidP="000C506A">
      <w:pPr>
        <w:spacing w:line="240" w:lineRule="exact"/>
        <w:jc w:val="center"/>
        <w:rPr>
          <w:rFonts w:ascii="Times New Roman" w:eastAsia="方正大标宋简体" w:hAnsi="Times New Roman"/>
          <w:bCs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4"/>
        <w:gridCol w:w="1030"/>
        <w:gridCol w:w="1757"/>
        <w:gridCol w:w="35"/>
        <w:gridCol w:w="816"/>
        <w:gridCol w:w="857"/>
        <w:gridCol w:w="560"/>
        <w:gridCol w:w="1465"/>
        <w:gridCol w:w="32"/>
      </w:tblGrid>
      <w:tr w:rsidR="000C506A" w:rsidRPr="00CF3D59" w:rsidTr="005F2EB5">
        <w:trPr>
          <w:gridAfter w:val="1"/>
          <w:wAfter w:w="32" w:type="dxa"/>
          <w:trHeight w:hRule="exact" w:val="421"/>
          <w:jc w:val="center"/>
        </w:trPr>
        <w:tc>
          <w:tcPr>
            <w:tcW w:w="8264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506A" w:rsidRPr="00CF3D59" w:rsidRDefault="000C506A" w:rsidP="005F2EB5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8"/>
              </w:rPr>
            </w:pPr>
            <w:r w:rsidRPr="00CF3D59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信息商情况</w:t>
            </w:r>
          </w:p>
        </w:tc>
      </w:tr>
      <w:tr w:rsidR="000C506A" w:rsidRPr="00CF3D59" w:rsidTr="00B236F4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Align w:val="center"/>
          </w:tcPr>
          <w:p w:rsidR="000C506A" w:rsidRPr="00CF3D59" w:rsidRDefault="000C506A" w:rsidP="005F2EB5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</w:rPr>
              <w:t>公司名称</w:t>
            </w:r>
          </w:p>
        </w:tc>
        <w:tc>
          <w:tcPr>
            <w:tcW w:w="3638" w:type="dxa"/>
            <w:gridSpan w:val="4"/>
            <w:vAlign w:val="center"/>
          </w:tcPr>
          <w:p w:rsidR="000C506A" w:rsidRPr="00CF3D59" w:rsidRDefault="000C506A" w:rsidP="005F2EB5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C506A" w:rsidRPr="00CF3D59" w:rsidRDefault="000C506A" w:rsidP="005F2EB5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</w:rPr>
              <w:t>登录</w:t>
            </w:r>
            <w:r w:rsidR="005C7EC3" w:rsidRPr="00CF3D59">
              <w:rPr>
                <w:rFonts w:ascii="Times New Roman" w:eastAsia="方正仿宋简体" w:hAnsi="Times New Roman" w:cs="Times New Roman"/>
                <w:sz w:val="24"/>
              </w:rPr>
              <w:t>用户名</w:t>
            </w:r>
          </w:p>
        </w:tc>
        <w:tc>
          <w:tcPr>
            <w:tcW w:w="1465" w:type="dxa"/>
            <w:vAlign w:val="center"/>
          </w:tcPr>
          <w:p w:rsidR="000C506A" w:rsidRPr="00CF3D59" w:rsidRDefault="000C506A" w:rsidP="005F2EB5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0C506A" w:rsidRPr="00CF3D59" w:rsidTr="005F2EB5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Merge w:val="restart"/>
            <w:vAlign w:val="center"/>
          </w:tcPr>
          <w:p w:rsidR="000C506A" w:rsidRPr="00CF3D59" w:rsidRDefault="000C506A" w:rsidP="005F2EB5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</w:rPr>
              <w:t>技术系统</w:t>
            </w:r>
          </w:p>
          <w:p w:rsidR="000C506A" w:rsidRPr="00CF3D59" w:rsidRDefault="000C506A" w:rsidP="005F2EB5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</w:rPr>
              <w:t>联系人</w:t>
            </w:r>
          </w:p>
        </w:tc>
        <w:tc>
          <w:tcPr>
            <w:tcW w:w="2822" w:type="dxa"/>
            <w:gridSpan w:val="3"/>
            <w:vAlign w:val="center"/>
          </w:tcPr>
          <w:p w:rsidR="000C506A" w:rsidRPr="00CF3D59" w:rsidRDefault="000C506A" w:rsidP="005F2EB5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</w:rPr>
              <w:t>姓名：</w:t>
            </w:r>
          </w:p>
        </w:tc>
        <w:tc>
          <w:tcPr>
            <w:tcW w:w="3698" w:type="dxa"/>
            <w:gridSpan w:val="4"/>
            <w:vAlign w:val="center"/>
          </w:tcPr>
          <w:p w:rsidR="000C506A" w:rsidRPr="00CF3D59" w:rsidRDefault="000C506A" w:rsidP="005F2EB5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</w:rPr>
              <w:t>电话：</w:t>
            </w:r>
          </w:p>
        </w:tc>
      </w:tr>
      <w:tr w:rsidR="000C506A" w:rsidRPr="00CF3D59" w:rsidTr="005F2EB5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Merge/>
          </w:tcPr>
          <w:p w:rsidR="000C506A" w:rsidRPr="00CF3D59" w:rsidRDefault="000C506A" w:rsidP="005F2EB5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0C506A" w:rsidRPr="00CF3D59" w:rsidRDefault="000C506A" w:rsidP="005F2EB5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</w:rPr>
              <w:t>Email</w:t>
            </w:r>
            <w:r w:rsidRPr="00CF3D59">
              <w:rPr>
                <w:rFonts w:ascii="Times New Roman" w:eastAsia="方正仿宋简体" w:hAnsi="Times New Roman" w:cs="Times New Roman"/>
                <w:sz w:val="24"/>
              </w:rPr>
              <w:t>：</w:t>
            </w:r>
          </w:p>
        </w:tc>
        <w:tc>
          <w:tcPr>
            <w:tcW w:w="5490" w:type="dxa"/>
            <w:gridSpan w:val="6"/>
            <w:vAlign w:val="center"/>
          </w:tcPr>
          <w:p w:rsidR="000C506A" w:rsidRPr="00CF3D59" w:rsidRDefault="000C506A" w:rsidP="005F2EB5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0C506A" w:rsidRPr="00CF3D59" w:rsidTr="005F2EB5">
        <w:trPr>
          <w:gridAfter w:val="1"/>
          <w:wAfter w:w="32" w:type="dxa"/>
          <w:trHeight w:hRule="exact" w:val="488"/>
          <w:jc w:val="center"/>
        </w:trPr>
        <w:tc>
          <w:tcPr>
            <w:tcW w:w="8264" w:type="dxa"/>
            <w:gridSpan w:val="8"/>
            <w:shd w:val="clear" w:color="auto" w:fill="BFBFBF"/>
            <w:vAlign w:val="center"/>
          </w:tcPr>
          <w:p w:rsidR="000C506A" w:rsidRPr="00CF3D59" w:rsidRDefault="008911E3" w:rsidP="005F2EB5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8"/>
              </w:rPr>
            </w:pPr>
            <w:r w:rsidRPr="00CF3D59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测试情况</w:t>
            </w:r>
          </w:p>
        </w:tc>
      </w:tr>
      <w:tr w:rsidR="00B236F4" w:rsidRPr="00CF3D59" w:rsidTr="005C6F64">
        <w:tblPrEx>
          <w:tblLook w:val="04A0"/>
        </w:tblPrEx>
        <w:trPr>
          <w:trHeight w:val="472"/>
          <w:jc w:val="center"/>
        </w:trPr>
        <w:tc>
          <w:tcPr>
            <w:tcW w:w="4531" w:type="dxa"/>
            <w:gridSpan w:val="3"/>
            <w:shd w:val="clear" w:color="auto" w:fill="F2F2F2"/>
            <w:vAlign w:val="center"/>
          </w:tcPr>
          <w:p w:rsidR="00B236F4" w:rsidRPr="00CF3D59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CF3D59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708" w:type="dxa"/>
            <w:gridSpan w:val="3"/>
            <w:shd w:val="clear" w:color="auto" w:fill="F2F2F2"/>
            <w:vAlign w:val="center"/>
          </w:tcPr>
          <w:p w:rsidR="00B236F4" w:rsidRPr="00CF3D59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CF3D59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2057" w:type="dxa"/>
            <w:gridSpan w:val="3"/>
            <w:shd w:val="clear" w:color="auto" w:fill="F2F2F2"/>
            <w:vAlign w:val="center"/>
          </w:tcPr>
          <w:p w:rsidR="00B236F4" w:rsidRPr="00CF3D59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CF3D59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B236F4" w:rsidRPr="00CF3D59" w:rsidTr="005C6F64">
        <w:tblPrEx>
          <w:tblLook w:val="04A0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CF3D59" w:rsidRDefault="00B236F4" w:rsidP="007B6FAF">
            <w:pPr>
              <w:jc w:val="left"/>
              <w:rPr>
                <w:rFonts w:ascii="Times New Roman" w:eastAsia="方正仿宋简体" w:hAnsi="Times New Roman" w:cs="Times New Roman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使用</w:t>
            </w:r>
            <w:r w:rsidR="00047757"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上期能源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席位</w:t>
            </w:r>
            <w:r w:rsidR="007B6FAF"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登录</w:t>
            </w:r>
            <w:r w:rsidR="0021730E"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是否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正常</w:t>
            </w:r>
          </w:p>
        </w:tc>
        <w:tc>
          <w:tcPr>
            <w:tcW w:w="1708" w:type="dxa"/>
            <w:gridSpan w:val="3"/>
          </w:tcPr>
          <w:p w:rsidR="00B236F4" w:rsidRPr="00CF3D59" w:rsidRDefault="00B236F4" w:rsidP="005F2EB5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F3D59" w:rsidRDefault="00B236F4" w:rsidP="005F2EB5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236F4" w:rsidRPr="00CF3D59" w:rsidTr="005C6F64">
        <w:tblPrEx>
          <w:tblLook w:val="04A0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CF3D59" w:rsidRDefault="00FE4ED5" w:rsidP="00CF57F7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通过</w:t>
            </w:r>
            <w:r w:rsidR="00047757"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上期能源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席位</w:t>
            </w:r>
            <w:r w:rsidR="00CF57F7"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接收</w:t>
            </w:r>
            <w:r w:rsidR="002624FE"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SCFIS</w:t>
            </w:r>
            <w:r w:rsidR="002624FE"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欧线期货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="00626EBF"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是否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正常（含移动终端）</w:t>
            </w:r>
          </w:p>
        </w:tc>
        <w:tc>
          <w:tcPr>
            <w:tcW w:w="1708" w:type="dxa"/>
            <w:gridSpan w:val="3"/>
          </w:tcPr>
          <w:p w:rsidR="00B236F4" w:rsidRPr="00CF3D59" w:rsidRDefault="00B236F4" w:rsidP="005F2EB5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F3D59" w:rsidRDefault="00B236F4" w:rsidP="005F2EB5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236F4" w:rsidRPr="00CF3D59" w:rsidTr="005C6F64">
        <w:tblPrEx>
          <w:tblLook w:val="04A0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CF3D59" w:rsidRDefault="002774B1" w:rsidP="005C6F64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使用</w:t>
            </w:r>
            <w:r w:rsidR="00047757"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上期能源</w:t>
            </w:r>
            <w:r w:rsidR="00842075"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的席位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应不能接收到</w:t>
            </w:r>
            <w:r w:rsidR="00047757"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上期能源</w:t>
            </w: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以外的合约行情</w:t>
            </w:r>
          </w:p>
        </w:tc>
        <w:tc>
          <w:tcPr>
            <w:tcW w:w="1708" w:type="dxa"/>
            <w:gridSpan w:val="3"/>
          </w:tcPr>
          <w:p w:rsidR="00B236F4" w:rsidRPr="00CF3D59" w:rsidRDefault="00B236F4" w:rsidP="005F2EB5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F3D59" w:rsidRDefault="00B236F4" w:rsidP="005F2EB5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236F4" w:rsidRPr="00CF3D59" w:rsidTr="000A4ADF">
        <w:tblPrEx>
          <w:tblLook w:val="04A0"/>
        </w:tblPrEx>
        <w:trPr>
          <w:trHeight w:val="363"/>
          <w:jc w:val="center"/>
        </w:trPr>
        <w:tc>
          <w:tcPr>
            <w:tcW w:w="4531" w:type="dxa"/>
            <w:gridSpan w:val="3"/>
            <w:vAlign w:val="center"/>
          </w:tcPr>
          <w:p w:rsidR="00B236F4" w:rsidRPr="00CF3D59" w:rsidRDefault="002774B1" w:rsidP="000A4ADF">
            <w:pPr>
              <w:spacing w:line="560" w:lineRule="exact"/>
              <w:rPr>
                <w:rFonts w:ascii="Times New Roman" w:eastAsia="方正仿宋简体" w:hAnsi="Times New Roman" w:cs="Times New Roman"/>
              </w:rPr>
            </w:pPr>
            <w:r w:rsidRPr="00CF3D59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系统恢复是否正常（备注完成时间）</w:t>
            </w:r>
          </w:p>
        </w:tc>
        <w:tc>
          <w:tcPr>
            <w:tcW w:w="1708" w:type="dxa"/>
            <w:gridSpan w:val="3"/>
          </w:tcPr>
          <w:p w:rsidR="00B236F4" w:rsidRPr="00CF3D59" w:rsidRDefault="00B236F4" w:rsidP="005F2EB5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F3D59" w:rsidRDefault="00B236F4" w:rsidP="005F2EB5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0B650E" w:rsidRPr="00A63CFF" w:rsidRDefault="000B650E" w:rsidP="000B650E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</w:rPr>
      </w:pP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</w:p>
    <w:p w:rsidR="000B650E" w:rsidRPr="00CF3D59" w:rsidRDefault="000B650E" w:rsidP="000C506A">
      <w:pPr>
        <w:jc w:val="left"/>
        <w:rPr>
          <w:rFonts w:ascii="Times New Roman" w:eastAsia="方正仿宋简体" w:hAnsi="Times New Roman" w:cs="Times New Roman"/>
        </w:rPr>
      </w:pPr>
    </w:p>
    <w:p w:rsidR="00036A9D" w:rsidRPr="00CF3D59" w:rsidRDefault="00036A9D" w:rsidP="00036A9D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CF3D59">
        <w:rPr>
          <w:rFonts w:ascii="Times New Roman" w:eastAsia="方正仿宋简体" w:hAnsi="Times New Roman" w:cs="Times New Roman"/>
          <w:b/>
          <w:bCs/>
        </w:rPr>
        <w:t>此表需在测试后的第一个工作日</w:t>
      </w:r>
      <w:r w:rsidRPr="00CF3D59">
        <w:rPr>
          <w:rFonts w:ascii="Times New Roman" w:eastAsia="方正仿宋简体" w:hAnsi="Times New Roman" w:cs="Times New Roman"/>
          <w:b/>
          <w:bCs/>
        </w:rPr>
        <w:t>12:00</w:t>
      </w:r>
      <w:r w:rsidRPr="00CF3D59">
        <w:rPr>
          <w:rFonts w:ascii="Times New Roman" w:eastAsia="方正仿宋简体" w:hAnsi="Times New Roman" w:cs="Times New Roman"/>
          <w:b/>
          <w:bCs/>
        </w:rPr>
        <w:t>前通过电子邮件方式，递交到</w:t>
      </w:r>
      <w:r w:rsidR="000C0845" w:rsidRPr="00CF3D59">
        <w:rPr>
          <w:rFonts w:ascii="Times New Roman" w:eastAsia="方正仿宋简体" w:hAnsi="Times New Roman" w:cs="Times New Roman"/>
          <w:b/>
          <w:bCs/>
        </w:rPr>
        <w:t>数据</w:t>
      </w:r>
      <w:r w:rsidR="00126D09" w:rsidRPr="00CF3D59">
        <w:rPr>
          <w:rFonts w:ascii="Times New Roman" w:eastAsia="方正仿宋简体" w:hAnsi="Times New Roman" w:cs="Times New Roman"/>
          <w:b/>
          <w:bCs/>
        </w:rPr>
        <w:t>管理部</w:t>
      </w:r>
      <w:r w:rsidR="002A205F" w:rsidRPr="00CF3D59">
        <w:rPr>
          <w:rFonts w:ascii="Times New Roman" w:eastAsia="方正仿宋简体" w:hAnsi="Times New Roman" w:cs="Times New Roman"/>
          <w:b/>
          <w:bCs/>
        </w:rPr>
        <w:t>，</w:t>
      </w:r>
      <w:r w:rsidRPr="00CF3D59">
        <w:rPr>
          <w:rFonts w:ascii="Times New Roman" w:eastAsia="方正仿宋简体" w:hAnsi="Times New Roman" w:cs="Times New Roman"/>
          <w:b/>
          <w:bCs/>
        </w:rPr>
        <w:t>邮箱：</w:t>
      </w:r>
      <w:hyperlink r:id="rId11" w:history="1">
        <w:r w:rsidR="005807ED" w:rsidRPr="00CF3D59">
          <w:rPr>
            <w:rStyle w:val="ac"/>
            <w:rFonts w:ascii="Times New Roman" w:eastAsia="方正仿宋简体" w:hAnsi="Times New Roman" w:cs="Times New Roman"/>
            <w:b/>
            <w:bCs/>
          </w:rPr>
          <w:t>xxgl@shfe.com.cn</w:t>
        </w:r>
      </w:hyperlink>
      <w:r w:rsidRPr="00CF3D59">
        <w:rPr>
          <w:rFonts w:ascii="Times New Roman" w:eastAsia="方正仿宋简体" w:hAnsi="Times New Roman" w:cs="Times New Roman"/>
          <w:b/>
          <w:bCs/>
        </w:rPr>
        <w:t xml:space="preserve"> </w:t>
      </w:r>
      <w:r w:rsidRPr="00CF3D59">
        <w:rPr>
          <w:rFonts w:ascii="Times New Roman" w:eastAsia="方正仿宋简体" w:hAnsi="Times New Roman" w:cs="Times New Roman"/>
          <w:b/>
          <w:bCs/>
        </w:rPr>
        <w:t>谢谢配合。</w:t>
      </w:r>
    </w:p>
    <w:p w:rsidR="00036A9D" w:rsidRDefault="00036A9D" w:rsidP="000C506A">
      <w:pPr>
        <w:jc w:val="left"/>
        <w:rPr>
          <w:rFonts w:ascii="Times New Roman" w:eastAsia="方正仿宋简体" w:hAnsi="Times New Roman"/>
        </w:rPr>
      </w:pPr>
    </w:p>
    <w:sectPr w:rsidR="00036A9D" w:rsidSect="0004189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3D" w:rsidRDefault="005C2B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2B3D" w:rsidRDefault="005C2B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B5" w:rsidRPr="00576433" w:rsidRDefault="00876A23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="005F2EB5"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E71E12">
      <w:rPr>
        <w:rStyle w:val="a8"/>
        <w:noProof/>
        <w:sz w:val="24"/>
        <w:szCs w:val="24"/>
      </w:rPr>
      <w:t>- 9 -</w:t>
    </w:r>
    <w:r w:rsidRPr="00576433">
      <w:rPr>
        <w:rStyle w:val="a8"/>
        <w:sz w:val="24"/>
        <w:szCs w:val="24"/>
      </w:rPr>
      <w:fldChar w:fldCharType="end"/>
    </w:r>
  </w:p>
  <w:p w:rsidR="005F2EB5" w:rsidRPr="0004189F" w:rsidRDefault="005F2EB5">
    <w:pPr>
      <w:pStyle w:val="a4"/>
      <w:jc w:val="center"/>
      <w:rPr>
        <w:sz w:val="24"/>
        <w:szCs w:val="24"/>
      </w:rPr>
    </w:pPr>
  </w:p>
  <w:p w:rsidR="005F2EB5" w:rsidRDefault="005F2E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3D" w:rsidRDefault="005C2B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2B3D" w:rsidRDefault="005C2B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B5" w:rsidRDefault="005F2EB5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37D58D7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3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4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5">
    <w:nsid w:val="4D4811E5"/>
    <w:multiLevelType w:val="hybridMultilevel"/>
    <w:tmpl w:val="DDF24FD2"/>
    <w:lvl w:ilvl="0" w:tplc="85B4B4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DE01557"/>
    <w:multiLevelType w:val="hybridMultilevel"/>
    <w:tmpl w:val="79620F5C"/>
    <w:lvl w:ilvl="0" w:tplc="BC861372">
      <w:start w:val="1"/>
      <w:numFmt w:val="decimal"/>
      <w:lvlText w:val="%1．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7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8">
    <w:nsid w:val="6BF157D0"/>
    <w:multiLevelType w:val="hybridMultilevel"/>
    <w:tmpl w:val="218C6428"/>
    <w:lvl w:ilvl="0" w:tplc="2E609EA2">
      <w:start w:val="1"/>
      <w:numFmt w:val="japaneseCounting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9">
    <w:nsid w:val="6FA54BEA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10D"/>
    <w:rsid w:val="00000DDD"/>
    <w:rsid w:val="00001E2B"/>
    <w:rsid w:val="00002D3A"/>
    <w:rsid w:val="0000576F"/>
    <w:rsid w:val="00006281"/>
    <w:rsid w:val="000063CC"/>
    <w:rsid w:val="000119BC"/>
    <w:rsid w:val="00011D68"/>
    <w:rsid w:val="00012BBD"/>
    <w:rsid w:val="000139B9"/>
    <w:rsid w:val="00014025"/>
    <w:rsid w:val="000156D2"/>
    <w:rsid w:val="00017077"/>
    <w:rsid w:val="0001722D"/>
    <w:rsid w:val="00020A73"/>
    <w:rsid w:val="00020E13"/>
    <w:rsid w:val="0002172C"/>
    <w:rsid w:val="00022364"/>
    <w:rsid w:val="000233E0"/>
    <w:rsid w:val="000245C4"/>
    <w:rsid w:val="000250C0"/>
    <w:rsid w:val="00027E57"/>
    <w:rsid w:val="000306E7"/>
    <w:rsid w:val="000308F3"/>
    <w:rsid w:val="0003092A"/>
    <w:rsid w:val="00032052"/>
    <w:rsid w:val="000322A4"/>
    <w:rsid w:val="000324A3"/>
    <w:rsid w:val="0003342A"/>
    <w:rsid w:val="00033F82"/>
    <w:rsid w:val="000341A7"/>
    <w:rsid w:val="000353D4"/>
    <w:rsid w:val="00036822"/>
    <w:rsid w:val="00036A9D"/>
    <w:rsid w:val="00036E63"/>
    <w:rsid w:val="00037697"/>
    <w:rsid w:val="000378FB"/>
    <w:rsid w:val="00041458"/>
    <w:rsid w:val="00041716"/>
    <w:rsid w:val="0004189F"/>
    <w:rsid w:val="00042C79"/>
    <w:rsid w:val="00044380"/>
    <w:rsid w:val="00045F38"/>
    <w:rsid w:val="00047757"/>
    <w:rsid w:val="00051D1D"/>
    <w:rsid w:val="00052258"/>
    <w:rsid w:val="000530D7"/>
    <w:rsid w:val="00053E5E"/>
    <w:rsid w:val="00054D1C"/>
    <w:rsid w:val="00054FC8"/>
    <w:rsid w:val="000560E1"/>
    <w:rsid w:val="000604DB"/>
    <w:rsid w:val="00060C9D"/>
    <w:rsid w:val="00061031"/>
    <w:rsid w:val="000618FA"/>
    <w:rsid w:val="000619BE"/>
    <w:rsid w:val="000619CD"/>
    <w:rsid w:val="00061B4F"/>
    <w:rsid w:val="00062294"/>
    <w:rsid w:val="000624FC"/>
    <w:rsid w:val="00066BC5"/>
    <w:rsid w:val="00067281"/>
    <w:rsid w:val="000716E4"/>
    <w:rsid w:val="0007323E"/>
    <w:rsid w:val="00073750"/>
    <w:rsid w:val="00074878"/>
    <w:rsid w:val="00075355"/>
    <w:rsid w:val="00077487"/>
    <w:rsid w:val="00083103"/>
    <w:rsid w:val="00083F7E"/>
    <w:rsid w:val="00084F96"/>
    <w:rsid w:val="00085E56"/>
    <w:rsid w:val="0009154B"/>
    <w:rsid w:val="00091CFC"/>
    <w:rsid w:val="0009264B"/>
    <w:rsid w:val="00094C2B"/>
    <w:rsid w:val="0009787E"/>
    <w:rsid w:val="000A0077"/>
    <w:rsid w:val="000A1314"/>
    <w:rsid w:val="000A1B9F"/>
    <w:rsid w:val="000A1C06"/>
    <w:rsid w:val="000A1FC1"/>
    <w:rsid w:val="000A22E3"/>
    <w:rsid w:val="000A4ADF"/>
    <w:rsid w:val="000A67C5"/>
    <w:rsid w:val="000A7F3B"/>
    <w:rsid w:val="000B437B"/>
    <w:rsid w:val="000B4D3F"/>
    <w:rsid w:val="000B5016"/>
    <w:rsid w:val="000B650E"/>
    <w:rsid w:val="000B77B3"/>
    <w:rsid w:val="000C0845"/>
    <w:rsid w:val="000C0DE2"/>
    <w:rsid w:val="000C31BB"/>
    <w:rsid w:val="000C3439"/>
    <w:rsid w:val="000C34A5"/>
    <w:rsid w:val="000C404A"/>
    <w:rsid w:val="000C4584"/>
    <w:rsid w:val="000C506A"/>
    <w:rsid w:val="000C5168"/>
    <w:rsid w:val="000C592F"/>
    <w:rsid w:val="000C6B5F"/>
    <w:rsid w:val="000D0E7F"/>
    <w:rsid w:val="000D211F"/>
    <w:rsid w:val="000D2755"/>
    <w:rsid w:val="000D4404"/>
    <w:rsid w:val="000D4487"/>
    <w:rsid w:val="000D501C"/>
    <w:rsid w:val="000D59BC"/>
    <w:rsid w:val="000D6048"/>
    <w:rsid w:val="000E0249"/>
    <w:rsid w:val="000E0B4C"/>
    <w:rsid w:val="000E0C8B"/>
    <w:rsid w:val="000E1D19"/>
    <w:rsid w:val="000E5B55"/>
    <w:rsid w:val="000E7210"/>
    <w:rsid w:val="000F3114"/>
    <w:rsid w:val="000F51E8"/>
    <w:rsid w:val="000F6F17"/>
    <w:rsid w:val="001012F2"/>
    <w:rsid w:val="001015A0"/>
    <w:rsid w:val="00104B7F"/>
    <w:rsid w:val="00105772"/>
    <w:rsid w:val="00105B8E"/>
    <w:rsid w:val="001106DF"/>
    <w:rsid w:val="001111F6"/>
    <w:rsid w:val="001113EA"/>
    <w:rsid w:val="00115A38"/>
    <w:rsid w:val="00117B46"/>
    <w:rsid w:val="00120B34"/>
    <w:rsid w:val="00121371"/>
    <w:rsid w:val="00121B0C"/>
    <w:rsid w:val="001221FC"/>
    <w:rsid w:val="0012394F"/>
    <w:rsid w:val="0012405C"/>
    <w:rsid w:val="00125077"/>
    <w:rsid w:val="00125844"/>
    <w:rsid w:val="0012619C"/>
    <w:rsid w:val="00126AE3"/>
    <w:rsid w:val="00126D09"/>
    <w:rsid w:val="00127360"/>
    <w:rsid w:val="0012756C"/>
    <w:rsid w:val="00130439"/>
    <w:rsid w:val="00133614"/>
    <w:rsid w:val="0013363D"/>
    <w:rsid w:val="00134373"/>
    <w:rsid w:val="00134EFF"/>
    <w:rsid w:val="0013539B"/>
    <w:rsid w:val="0013564E"/>
    <w:rsid w:val="00135F67"/>
    <w:rsid w:val="0013609F"/>
    <w:rsid w:val="00136FBE"/>
    <w:rsid w:val="00137387"/>
    <w:rsid w:val="00137AE7"/>
    <w:rsid w:val="00140594"/>
    <w:rsid w:val="00142C66"/>
    <w:rsid w:val="00142D19"/>
    <w:rsid w:val="00143D1A"/>
    <w:rsid w:val="001500A2"/>
    <w:rsid w:val="0015010D"/>
    <w:rsid w:val="00150826"/>
    <w:rsid w:val="00150CAA"/>
    <w:rsid w:val="00151E1C"/>
    <w:rsid w:val="00151F4A"/>
    <w:rsid w:val="00152227"/>
    <w:rsid w:val="00152B6C"/>
    <w:rsid w:val="00153EA9"/>
    <w:rsid w:val="001546E6"/>
    <w:rsid w:val="00155B97"/>
    <w:rsid w:val="00156EFF"/>
    <w:rsid w:val="00157C4A"/>
    <w:rsid w:val="00157FD6"/>
    <w:rsid w:val="0016302E"/>
    <w:rsid w:val="001642EE"/>
    <w:rsid w:val="0016610A"/>
    <w:rsid w:val="001676DD"/>
    <w:rsid w:val="001703A1"/>
    <w:rsid w:val="001704F5"/>
    <w:rsid w:val="001707B1"/>
    <w:rsid w:val="001711A7"/>
    <w:rsid w:val="00171DE0"/>
    <w:rsid w:val="00172594"/>
    <w:rsid w:val="00175CED"/>
    <w:rsid w:val="00176407"/>
    <w:rsid w:val="00176570"/>
    <w:rsid w:val="00177697"/>
    <w:rsid w:val="00180CF2"/>
    <w:rsid w:val="00180F31"/>
    <w:rsid w:val="00183618"/>
    <w:rsid w:val="00183A74"/>
    <w:rsid w:val="00184943"/>
    <w:rsid w:val="00185E94"/>
    <w:rsid w:val="0018788E"/>
    <w:rsid w:val="00191358"/>
    <w:rsid w:val="0019474E"/>
    <w:rsid w:val="001968E8"/>
    <w:rsid w:val="00197302"/>
    <w:rsid w:val="00197FFE"/>
    <w:rsid w:val="001A026D"/>
    <w:rsid w:val="001A062A"/>
    <w:rsid w:val="001A2FD1"/>
    <w:rsid w:val="001A4F15"/>
    <w:rsid w:val="001A6289"/>
    <w:rsid w:val="001A6832"/>
    <w:rsid w:val="001A7EB5"/>
    <w:rsid w:val="001B1DE7"/>
    <w:rsid w:val="001B256A"/>
    <w:rsid w:val="001B38CC"/>
    <w:rsid w:val="001B6AF8"/>
    <w:rsid w:val="001B792E"/>
    <w:rsid w:val="001B7BF2"/>
    <w:rsid w:val="001C0B69"/>
    <w:rsid w:val="001C1473"/>
    <w:rsid w:val="001C1C42"/>
    <w:rsid w:val="001C1FD1"/>
    <w:rsid w:val="001C2574"/>
    <w:rsid w:val="001C259F"/>
    <w:rsid w:val="001C4FF0"/>
    <w:rsid w:val="001C6333"/>
    <w:rsid w:val="001C7B56"/>
    <w:rsid w:val="001D00CD"/>
    <w:rsid w:val="001D0E95"/>
    <w:rsid w:val="001D1871"/>
    <w:rsid w:val="001D20B3"/>
    <w:rsid w:val="001D5D63"/>
    <w:rsid w:val="001D5DC8"/>
    <w:rsid w:val="001E09F6"/>
    <w:rsid w:val="001E2318"/>
    <w:rsid w:val="001E2351"/>
    <w:rsid w:val="001E5013"/>
    <w:rsid w:val="001E5097"/>
    <w:rsid w:val="001E55D8"/>
    <w:rsid w:val="001E7DA7"/>
    <w:rsid w:val="001F0927"/>
    <w:rsid w:val="001F1ACC"/>
    <w:rsid w:val="001F2631"/>
    <w:rsid w:val="001F788C"/>
    <w:rsid w:val="001F7ABB"/>
    <w:rsid w:val="001F7D10"/>
    <w:rsid w:val="001F7F8F"/>
    <w:rsid w:val="002001AB"/>
    <w:rsid w:val="002003B3"/>
    <w:rsid w:val="00200532"/>
    <w:rsid w:val="0020057F"/>
    <w:rsid w:val="002005A7"/>
    <w:rsid w:val="00200D79"/>
    <w:rsid w:val="0020374D"/>
    <w:rsid w:val="002040EB"/>
    <w:rsid w:val="0020519C"/>
    <w:rsid w:val="00205C30"/>
    <w:rsid w:val="002073EF"/>
    <w:rsid w:val="0020779F"/>
    <w:rsid w:val="00210B37"/>
    <w:rsid w:val="00212BC7"/>
    <w:rsid w:val="00212C26"/>
    <w:rsid w:val="0021464F"/>
    <w:rsid w:val="00215114"/>
    <w:rsid w:val="00215F92"/>
    <w:rsid w:val="0021730E"/>
    <w:rsid w:val="0021783F"/>
    <w:rsid w:val="0022098B"/>
    <w:rsid w:val="0022201F"/>
    <w:rsid w:val="00222AA1"/>
    <w:rsid w:val="00223D94"/>
    <w:rsid w:val="00223F6F"/>
    <w:rsid w:val="002247D2"/>
    <w:rsid w:val="002273DA"/>
    <w:rsid w:val="00227E2B"/>
    <w:rsid w:val="00230CBA"/>
    <w:rsid w:val="00230E9C"/>
    <w:rsid w:val="00231153"/>
    <w:rsid w:val="00231717"/>
    <w:rsid w:val="00231E30"/>
    <w:rsid w:val="00232797"/>
    <w:rsid w:val="002341C2"/>
    <w:rsid w:val="002343B1"/>
    <w:rsid w:val="00235C5C"/>
    <w:rsid w:val="002361CA"/>
    <w:rsid w:val="00240D10"/>
    <w:rsid w:val="0024127A"/>
    <w:rsid w:val="00241967"/>
    <w:rsid w:val="00241DB5"/>
    <w:rsid w:val="00242606"/>
    <w:rsid w:val="002453B7"/>
    <w:rsid w:val="00245A9F"/>
    <w:rsid w:val="002468FD"/>
    <w:rsid w:val="002540E0"/>
    <w:rsid w:val="00255A4F"/>
    <w:rsid w:val="00255B45"/>
    <w:rsid w:val="00256EBA"/>
    <w:rsid w:val="0025726F"/>
    <w:rsid w:val="00260735"/>
    <w:rsid w:val="00261ED7"/>
    <w:rsid w:val="002624FE"/>
    <w:rsid w:val="00263B5E"/>
    <w:rsid w:val="0026404D"/>
    <w:rsid w:val="00265460"/>
    <w:rsid w:val="0027274A"/>
    <w:rsid w:val="002728B2"/>
    <w:rsid w:val="00272A22"/>
    <w:rsid w:val="00273A64"/>
    <w:rsid w:val="00273A83"/>
    <w:rsid w:val="00274374"/>
    <w:rsid w:val="0027556C"/>
    <w:rsid w:val="002774B1"/>
    <w:rsid w:val="002776EE"/>
    <w:rsid w:val="002819CA"/>
    <w:rsid w:val="002828CE"/>
    <w:rsid w:val="00284B88"/>
    <w:rsid w:val="00285EC8"/>
    <w:rsid w:val="00287032"/>
    <w:rsid w:val="00287753"/>
    <w:rsid w:val="00287F50"/>
    <w:rsid w:val="00290B6F"/>
    <w:rsid w:val="002928CC"/>
    <w:rsid w:val="00293924"/>
    <w:rsid w:val="00293AFB"/>
    <w:rsid w:val="00294001"/>
    <w:rsid w:val="002940FA"/>
    <w:rsid w:val="00294ECD"/>
    <w:rsid w:val="0029647C"/>
    <w:rsid w:val="00297656"/>
    <w:rsid w:val="00297DA9"/>
    <w:rsid w:val="002A0037"/>
    <w:rsid w:val="002A048E"/>
    <w:rsid w:val="002A1B94"/>
    <w:rsid w:val="002A205F"/>
    <w:rsid w:val="002A28F9"/>
    <w:rsid w:val="002A3771"/>
    <w:rsid w:val="002A543E"/>
    <w:rsid w:val="002A7F11"/>
    <w:rsid w:val="002B0F77"/>
    <w:rsid w:val="002B12BC"/>
    <w:rsid w:val="002B1D7B"/>
    <w:rsid w:val="002B22CA"/>
    <w:rsid w:val="002B2F36"/>
    <w:rsid w:val="002B5297"/>
    <w:rsid w:val="002B5A7F"/>
    <w:rsid w:val="002B5A8D"/>
    <w:rsid w:val="002B5C30"/>
    <w:rsid w:val="002B611A"/>
    <w:rsid w:val="002B61B3"/>
    <w:rsid w:val="002B68C5"/>
    <w:rsid w:val="002B790B"/>
    <w:rsid w:val="002C06FA"/>
    <w:rsid w:val="002C1A10"/>
    <w:rsid w:val="002C3955"/>
    <w:rsid w:val="002C4FD2"/>
    <w:rsid w:val="002C616D"/>
    <w:rsid w:val="002C676E"/>
    <w:rsid w:val="002D126E"/>
    <w:rsid w:val="002D139C"/>
    <w:rsid w:val="002D1A54"/>
    <w:rsid w:val="002D1B8B"/>
    <w:rsid w:val="002D443D"/>
    <w:rsid w:val="002D4C91"/>
    <w:rsid w:val="002D7C7B"/>
    <w:rsid w:val="002E1D4A"/>
    <w:rsid w:val="002E208E"/>
    <w:rsid w:val="002E602B"/>
    <w:rsid w:val="002E7134"/>
    <w:rsid w:val="002F093F"/>
    <w:rsid w:val="002F20B3"/>
    <w:rsid w:val="002F311D"/>
    <w:rsid w:val="002F5894"/>
    <w:rsid w:val="002F6551"/>
    <w:rsid w:val="00303690"/>
    <w:rsid w:val="00304EFF"/>
    <w:rsid w:val="00305968"/>
    <w:rsid w:val="0030609D"/>
    <w:rsid w:val="0030667F"/>
    <w:rsid w:val="00306DD1"/>
    <w:rsid w:val="00311D0D"/>
    <w:rsid w:val="003127AB"/>
    <w:rsid w:val="003138EE"/>
    <w:rsid w:val="00314153"/>
    <w:rsid w:val="003146DD"/>
    <w:rsid w:val="00316808"/>
    <w:rsid w:val="00317D0F"/>
    <w:rsid w:val="003211DC"/>
    <w:rsid w:val="00323764"/>
    <w:rsid w:val="00325EC1"/>
    <w:rsid w:val="00326644"/>
    <w:rsid w:val="00327BA2"/>
    <w:rsid w:val="00330614"/>
    <w:rsid w:val="0033089F"/>
    <w:rsid w:val="00330FDE"/>
    <w:rsid w:val="00331D53"/>
    <w:rsid w:val="00332214"/>
    <w:rsid w:val="003332A1"/>
    <w:rsid w:val="003359C5"/>
    <w:rsid w:val="00340FA8"/>
    <w:rsid w:val="00341659"/>
    <w:rsid w:val="00342DB0"/>
    <w:rsid w:val="00344168"/>
    <w:rsid w:val="00347530"/>
    <w:rsid w:val="00350D11"/>
    <w:rsid w:val="003518ED"/>
    <w:rsid w:val="00352127"/>
    <w:rsid w:val="00352D42"/>
    <w:rsid w:val="00352E29"/>
    <w:rsid w:val="003540C8"/>
    <w:rsid w:val="003544E2"/>
    <w:rsid w:val="0035498C"/>
    <w:rsid w:val="00354EDF"/>
    <w:rsid w:val="003555A3"/>
    <w:rsid w:val="00356100"/>
    <w:rsid w:val="003572A3"/>
    <w:rsid w:val="00357DA3"/>
    <w:rsid w:val="00357F46"/>
    <w:rsid w:val="003602B8"/>
    <w:rsid w:val="00362222"/>
    <w:rsid w:val="003629F1"/>
    <w:rsid w:val="00362A4C"/>
    <w:rsid w:val="003644A2"/>
    <w:rsid w:val="00364C56"/>
    <w:rsid w:val="003659C0"/>
    <w:rsid w:val="00367560"/>
    <w:rsid w:val="0037114D"/>
    <w:rsid w:val="00376AAE"/>
    <w:rsid w:val="00376E47"/>
    <w:rsid w:val="00377414"/>
    <w:rsid w:val="003779C9"/>
    <w:rsid w:val="00380462"/>
    <w:rsid w:val="003830BC"/>
    <w:rsid w:val="0038427B"/>
    <w:rsid w:val="003845C8"/>
    <w:rsid w:val="00384659"/>
    <w:rsid w:val="00387EAA"/>
    <w:rsid w:val="00392524"/>
    <w:rsid w:val="0039293C"/>
    <w:rsid w:val="00393032"/>
    <w:rsid w:val="00396A1F"/>
    <w:rsid w:val="003A2059"/>
    <w:rsid w:val="003A3B7C"/>
    <w:rsid w:val="003A3F04"/>
    <w:rsid w:val="003A408C"/>
    <w:rsid w:val="003A4FCB"/>
    <w:rsid w:val="003A5A0C"/>
    <w:rsid w:val="003A717A"/>
    <w:rsid w:val="003B0440"/>
    <w:rsid w:val="003B0A93"/>
    <w:rsid w:val="003B14AF"/>
    <w:rsid w:val="003B2C2B"/>
    <w:rsid w:val="003B2E28"/>
    <w:rsid w:val="003B598A"/>
    <w:rsid w:val="003B5DE2"/>
    <w:rsid w:val="003B672C"/>
    <w:rsid w:val="003C3A87"/>
    <w:rsid w:val="003C4A94"/>
    <w:rsid w:val="003C63F2"/>
    <w:rsid w:val="003C6C72"/>
    <w:rsid w:val="003D1411"/>
    <w:rsid w:val="003D1712"/>
    <w:rsid w:val="003D1AEC"/>
    <w:rsid w:val="003D1E72"/>
    <w:rsid w:val="003D2A9C"/>
    <w:rsid w:val="003D30AD"/>
    <w:rsid w:val="003D7F3D"/>
    <w:rsid w:val="003E0C1F"/>
    <w:rsid w:val="003E129A"/>
    <w:rsid w:val="003E18B1"/>
    <w:rsid w:val="003E27F9"/>
    <w:rsid w:val="003E31B7"/>
    <w:rsid w:val="003E4916"/>
    <w:rsid w:val="003E4E26"/>
    <w:rsid w:val="003F0BD4"/>
    <w:rsid w:val="003F12B9"/>
    <w:rsid w:val="003F1541"/>
    <w:rsid w:val="003F22BB"/>
    <w:rsid w:val="003F66C2"/>
    <w:rsid w:val="003F6813"/>
    <w:rsid w:val="004014AE"/>
    <w:rsid w:val="0040172C"/>
    <w:rsid w:val="00402CFE"/>
    <w:rsid w:val="00402D65"/>
    <w:rsid w:val="00403CE4"/>
    <w:rsid w:val="00404168"/>
    <w:rsid w:val="00405447"/>
    <w:rsid w:val="00411E17"/>
    <w:rsid w:val="004138D9"/>
    <w:rsid w:val="00414D90"/>
    <w:rsid w:val="00415457"/>
    <w:rsid w:val="00415BFD"/>
    <w:rsid w:val="00417C68"/>
    <w:rsid w:val="0042094F"/>
    <w:rsid w:val="00422BBB"/>
    <w:rsid w:val="00423749"/>
    <w:rsid w:val="00424FB1"/>
    <w:rsid w:val="00425875"/>
    <w:rsid w:val="00427BC0"/>
    <w:rsid w:val="004311E8"/>
    <w:rsid w:val="0043210A"/>
    <w:rsid w:val="0043242D"/>
    <w:rsid w:val="00433491"/>
    <w:rsid w:val="00434BAB"/>
    <w:rsid w:val="00437D99"/>
    <w:rsid w:val="004404A0"/>
    <w:rsid w:val="00442FDF"/>
    <w:rsid w:val="0044320E"/>
    <w:rsid w:val="004438F9"/>
    <w:rsid w:val="00443A37"/>
    <w:rsid w:val="0044725D"/>
    <w:rsid w:val="004474EB"/>
    <w:rsid w:val="00447ACB"/>
    <w:rsid w:val="00453B6A"/>
    <w:rsid w:val="004572C9"/>
    <w:rsid w:val="00457456"/>
    <w:rsid w:val="004606FD"/>
    <w:rsid w:val="00460A52"/>
    <w:rsid w:val="004622F6"/>
    <w:rsid w:val="0046540A"/>
    <w:rsid w:val="00465724"/>
    <w:rsid w:val="00465748"/>
    <w:rsid w:val="004667A9"/>
    <w:rsid w:val="004715F7"/>
    <w:rsid w:val="00472A3F"/>
    <w:rsid w:val="00474399"/>
    <w:rsid w:val="00476630"/>
    <w:rsid w:val="004768A9"/>
    <w:rsid w:val="00476FCC"/>
    <w:rsid w:val="00480B12"/>
    <w:rsid w:val="00481BA9"/>
    <w:rsid w:val="004823B0"/>
    <w:rsid w:val="004825F9"/>
    <w:rsid w:val="00483520"/>
    <w:rsid w:val="00483CFB"/>
    <w:rsid w:val="0048587A"/>
    <w:rsid w:val="004867E2"/>
    <w:rsid w:val="00490722"/>
    <w:rsid w:val="00490FBE"/>
    <w:rsid w:val="004916EC"/>
    <w:rsid w:val="004957FF"/>
    <w:rsid w:val="00495AAA"/>
    <w:rsid w:val="004A0617"/>
    <w:rsid w:val="004A11F2"/>
    <w:rsid w:val="004A1A3B"/>
    <w:rsid w:val="004A2088"/>
    <w:rsid w:val="004A35F1"/>
    <w:rsid w:val="004A42A8"/>
    <w:rsid w:val="004A7B8F"/>
    <w:rsid w:val="004B09F7"/>
    <w:rsid w:val="004B0E97"/>
    <w:rsid w:val="004B1B93"/>
    <w:rsid w:val="004B2764"/>
    <w:rsid w:val="004B3A4F"/>
    <w:rsid w:val="004B4ADD"/>
    <w:rsid w:val="004C0449"/>
    <w:rsid w:val="004C1C80"/>
    <w:rsid w:val="004C475A"/>
    <w:rsid w:val="004C5158"/>
    <w:rsid w:val="004C5AF4"/>
    <w:rsid w:val="004C64C5"/>
    <w:rsid w:val="004C7279"/>
    <w:rsid w:val="004C7F00"/>
    <w:rsid w:val="004D0097"/>
    <w:rsid w:val="004D2D41"/>
    <w:rsid w:val="004D4621"/>
    <w:rsid w:val="004D620C"/>
    <w:rsid w:val="004D6FC4"/>
    <w:rsid w:val="004D75C2"/>
    <w:rsid w:val="004D7608"/>
    <w:rsid w:val="004D77AE"/>
    <w:rsid w:val="004E1A65"/>
    <w:rsid w:val="004E38F6"/>
    <w:rsid w:val="004E3C41"/>
    <w:rsid w:val="004E53B8"/>
    <w:rsid w:val="004E7228"/>
    <w:rsid w:val="004F1B70"/>
    <w:rsid w:val="004F1BA0"/>
    <w:rsid w:val="004F1E2D"/>
    <w:rsid w:val="004F2AB7"/>
    <w:rsid w:val="004F4011"/>
    <w:rsid w:val="004F409C"/>
    <w:rsid w:val="004F4E2A"/>
    <w:rsid w:val="004F5151"/>
    <w:rsid w:val="004F721D"/>
    <w:rsid w:val="00502579"/>
    <w:rsid w:val="0050497F"/>
    <w:rsid w:val="005118DD"/>
    <w:rsid w:val="00511A33"/>
    <w:rsid w:val="00512A51"/>
    <w:rsid w:val="0051658F"/>
    <w:rsid w:val="00520BEC"/>
    <w:rsid w:val="0052224A"/>
    <w:rsid w:val="00527756"/>
    <w:rsid w:val="00527D93"/>
    <w:rsid w:val="00530410"/>
    <w:rsid w:val="00531A4D"/>
    <w:rsid w:val="00532D24"/>
    <w:rsid w:val="005343D7"/>
    <w:rsid w:val="005363FF"/>
    <w:rsid w:val="005366D4"/>
    <w:rsid w:val="00536D26"/>
    <w:rsid w:val="0053780C"/>
    <w:rsid w:val="00537877"/>
    <w:rsid w:val="005406A7"/>
    <w:rsid w:val="0054166F"/>
    <w:rsid w:val="0054242C"/>
    <w:rsid w:val="00544532"/>
    <w:rsid w:val="00545CD7"/>
    <w:rsid w:val="00553F7C"/>
    <w:rsid w:val="005544ED"/>
    <w:rsid w:val="005619D6"/>
    <w:rsid w:val="00561A00"/>
    <w:rsid w:val="0056240A"/>
    <w:rsid w:val="005634DF"/>
    <w:rsid w:val="00563A68"/>
    <w:rsid w:val="00563BCA"/>
    <w:rsid w:val="005660CF"/>
    <w:rsid w:val="00566A13"/>
    <w:rsid w:val="00567341"/>
    <w:rsid w:val="00570ECE"/>
    <w:rsid w:val="00571C21"/>
    <w:rsid w:val="005729BA"/>
    <w:rsid w:val="00574A97"/>
    <w:rsid w:val="005755DC"/>
    <w:rsid w:val="00576433"/>
    <w:rsid w:val="00576A6D"/>
    <w:rsid w:val="00576B5E"/>
    <w:rsid w:val="005779C3"/>
    <w:rsid w:val="00577E96"/>
    <w:rsid w:val="005807ED"/>
    <w:rsid w:val="00580F36"/>
    <w:rsid w:val="00581739"/>
    <w:rsid w:val="00582562"/>
    <w:rsid w:val="00585E35"/>
    <w:rsid w:val="0059065F"/>
    <w:rsid w:val="00590C9B"/>
    <w:rsid w:val="00590EDE"/>
    <w:rsid w:val="0059103E"/>
    <w:rsid w:val="0059152D"/>
    <w:rsid w:val="005917D8"/>
    <w:rsid w:val="005945C7"/>
    <w:rsid w:val="00595F86"/>
    <w:rsid w:val="00596708"/>
    <w:rsid w:val="00596E76"/>
    <w:rsid w:val="00597470"/>
    <w:rsid w:val="005A2482"/>
    <w:rsid w:val="005A26BF"/>
    <w:rsid w:val="005A3F80"/>
    <w:rsid w:val="005A4F13"/>
    <w:rsid w:val="005A5E74"/>
    <w:rsid w:val="005A7ABA"/>
    <w:rsid w:val="005B00FF"/>
    <w:rsid w:val="005B046C"/>
    <w:rsid w:val="005B05D4"/>
    <w:rsid w:val="005B0FFA"/>
    <w:rsid w:val="005B327A"/>
    <w:rsid w:val="005B3318"/>
    <w:rsid w:val="005B47FF"/>
    <w:rsid w:val="005B4C63"/>
    <w:rsid w:val="005B4CBD"/>
    <w:rsid w:val="005B61DE"/>
    <w:rsid w:val="005B6690"/>
    <w:rsid w:val="005C02A3"/>
    <w:rsid w:val="005C0B28"/>
    <w:rsid w:val="005C11BB"/>
    <w:rsid w:val="005C126E"/>
    <w:rsid w:val="005C1724"/>
    <w:rsid w:val="005C2B3D"/>
    <w:rsid w:val="005C35D4"/>
    <w:rsid w:val="005C4C03"/>
    <w:rsid w:val="005C6F64"/>
    <w:rsid w:val="005C7027"/>
    <w:rsid w:val="005C7075"/>
    <w:rsid w:val="005C7778"/>
    <w:rsid w:val="005C7EC3"/>
    <w:rsid w:val="005D0835"/>
    <w:rsid w:val="005D09DC"/>
    <w:rsid w:val="005D43C1"/>
    <w:rsid w:val="005D4C8E"/>
    <w:rsid w:val="005E0360"/>
    <w:rsid w:val="005E071C"/>
    <w:rsid w:val="005E0A88"/>
    <w:rsid w:val="005E0F53"/>
    <w:rsid w:val="005E1846"/>
    <w:rsid w:val="005E1AF2"/>
    <w:rsid w:val="005E2FBD"/>
    <w:rsid w:val="005E32CC"/>
    <w:rsid w:val="005E39B8"/>
    <w:rsid w:val="005E56E0"/>
    <w:rsid w:val="005E73CE"/>
    <w:rsid w:val="005E7839"/>
    <w:rsid w:val="005E7BA6"/>
    <w:rsid w:val="005E7C50"/>
    <w:rsid w:val="005F2B5C"/>
    <w:rsid w:val="005F2C53"/>
    <w:rsid w:val="005F2EB5"/>
    <w:rsid w:val="005F5270"/>
    <w:rsid w:val="005F5890"/>
    <w:rsid w:val="005F70A7"/>
    <w:rsid w:val="00600DFD"/>
    <w:rsid w:val="00601893"/>
    <w:rsid w:val="00602649"/>
    <w:rsid w:val="0060287F"/>
    <w:rsid w:val="00603629"/>
    <w:rsid w:val="0060368B"/>
    <w:rsid w:val="006043DA"/>
    <w:rsid w:val="00606F37"/>
    <w:rsid w:val="00607209"/>
    <w:rsid w:val="00607680"/>
    <w:rsid w:val="0061083F"/>
    <w:rsid w:val="00611978"/>
    <w:rsid w:val="0061214B"/>
    <w:rsid w:val="006123AF"/>
    <w:rsid w:val="00612A0A"/>
    <w:rsid w:val="006146AF"/>
    <w:rsid w:val="00614986"/>
    <w:rsid w:val="0061564D"/>
    <w:rsid w:val="0061769D"/>
    <w:rsid w:val="00620A32"/>
    <w:rsid w:val="00622D90"/>
    <w:rsid w:val="0062688E"/>
    <w:rsid w:val="00626D60"/>
    <w:rsid w:val="00626EBF"/>
    <w:rsid w:val="0062705F"/>
    <w:rsid w:val="00627995"/>
    <w:rsid w:val="006301E0"/>
    <w:rsid w:val="00630788"/>
    <w:rsid w:val="00630DD0"/>
    <w:rsid w:val="006315F6"/>
    <w:rsid w:val="0063271B"/>
    <w:rsid w:val="00632C6D"/>
    <w:rsid w:val="00632D8B"/>
    <w:rsid w:val="00636FA5"/>
    <w:rsid w:val="00637688"/>
    <w:rsid w:val="006402F7"/>
    <w:rsid w:val="0064146C"/>
    <w:rsid w:val="00641B88"/>
    <w:rsid w:val="006435BE"/>
    <w:rsid w:val="00643C1C"/>
    <w:rsid w:val="0064452D"/>
    <w:rsid w:val="0064509B"/>
    <w:rsid w:val="00646406"/>
    <w:rsid w:val="00646BD6"/>
    <w:rsid w:val="00652C4D"/>
    <w:rsid w:val="00653873"/>
    <w:rsid w:val="00655824"/>
    <w:rsid w:val="00656302"/>
    <w:rsid w:val="0065723E"/>
    <w:rsid w:val="00657A6F"/>
    <w:rsid w:val="00663495"/>
    <w:rsid w:val="00663AE5"/>
    <w:rsid w:val="006649A0"/>
    <w:rsid w:val="0066655A"/>
    <w:rsid w:val="00666B68"/>
    <w:rsid w:val="00667616"/>
    <w:rsid w:val="00670ADD"/>
    <w:rsid w:val="0067154B"/>
    <w:rsid w:val="00671F99"/>
    <w:rsid w:val="00672808"/>
    <w:rsid w:val="00673B23"/>
    <w:rsid w:val="00673C28"/>
    <w:rsid w:val="00674D85"/>
    <w:rsid w:val="006766E7"/>
    <w:rsid w:val="00677749"/>
    <w:rsid w:val="00677904"/>
    <w:rsid w:val="006821EC"/>
    <w:rsid w:val="0068266D"/>
    <w:rsid w:val="0068414A"/>
    <w:rsid w:val="00684A40"/>
    <w:rsid w:val="00685B0C"/>
    <w:rsid w:val="006864DF"/>
    <w:rsid w:val="00687211"/>
    <w:rsid w:val="00690D05"/>
    <w:rsid w:val="0069177A"/>
    <w:rsid w:val="00692586"/>
    <w:rsid w:val="00695456"/>
    <w:rsid w:val="006955B9"/>
    <w:rsid w:val="006961B7"/>
    <w:rsid w:val="006A06AB"/>
    <w:rsid w:val="006A582A"/>
    <w:rsid w:val="006A5D06"/>
    <w:rsid w:val="006A6C14"/>
    <w:rsid w:val="006A7C38"/>
    <w:rsid w:val="006A7C43"/>
    <w:rsid w:val="006B007B"/>
    <w:rsid w:val="006B026B"/>
    <w:rsid w:val="006B0345"/>
    <w:rsid w:val="006B05FE"/>
    <w:rsid w:val="006B1751"/>
    <w:rsid w:val="006B1A92"/>
    <w:rsid w:val="006B1C28"/>
    <w:rsid w:val="006B1F2E"/>
    <w:rsid w:val="006B420F"/>
    <w:rsid w:val="006B4696"/>
    <w:rsid w:val="006B5920"/>
    <w:rsid w:val="006B6DFA"/>
    <w:rsid w:val="006C18B8"/>
    <w:rsid w:val="006C44CA"/>
    <w:rsid w:val="006C46C0"/>
    <w:rsid w:val="006C56FA"/>
    <w:rsid w:val="006C660E"/>
    <w:rsid w:val="006C6E84"/>
    <w:rsid w:val="006C7110"/>
    <w:rsid w:val="006C7CFD"/>
    <w:rsid w:val="006D0B0F"/>
    <w:rsid w:val="006D0C2A"/>
    <w:rsid w:val="006D1A68"/>
    <w:rsid w:val="006D24B4"/>
    <w:rsid w:val="006D2AF3"/>
    <w:rsid w:val="006D3377"/>
    <w:rsid w:val="006D443D"/>
    <w:rsid w:val="006D629A"/>
    <w:rsid w:val="006E0090"/>
    <w:rsid w:val="006E20B4"/>
    <w:rsid w:val="006E2F82"/>
    <w:rsid w:val="006E3134"/>
    <w:rsid w:val="006E483B"/>
    <w:rsid w:val="006E7239"/>
    <w:rsid w:val="006E7FAC"/>
    <w:rsid w:val="006F0ED0"/>
    <w:rsid w:val="006F1907"/>
    <w:rsid w:val="006F4064"/>
    <w:rsid w:val="006F4740"/>
    <w:rsid w:val="006F768A"/>
    <w:rsid w:val="00700DE4"/>
    <w:rsid w:val="00701C65"/>
    <w:rsid w:val="00703123"/>
    <w:rsid w:val="007040F5"/>
    <w:rsid w:val="00704A18"/>
    <w:rsid w:val="00705CAC"/>
    <w:rsid w:val="00707431"/>
    <w:rsid w:val="00710209"/>
    <w:rsid w:val="007122A2"/>
    <w:rsid w:val="0071249B"/>
    <w:rsid w:val="007126BA"/>
    <w:rsid w:val="0071301E"/>
    <w:rsid w:val="007153EC"/>
    <w:rsid w:val="007158CC"/>
    <w:rsid w:val="007167D4"/>
    <w:rsid w:val="00717877"/>
    <w:rsid w:val="00717D71"/>
    <w:rsid w:val="007227E5"/>
    <w:rsid w:val="00724D4F"/>
    <w:rsid w:val="007264CC"/>
    <w:rsid w:val="00732771"/>
    <w:rsid w:val="00733E06"/>
    <w:rsid w:val="00734CC2"/>
    <w:rsid w:val="00734F86"/>
    <w:rsid w:val="007354CE"/>
    <w:rsid w:val="00736308"/>
    <w:rsid w:val="0074011A"/>
    <w:rsid w:val="00742AE4"/>
    <w:rsid w:val="0074462E"/>
    <w:rsid w:val="0074533C"/>
    <w:rsid w:val="007453C1"/>
    <w:rsid w:val="00747AB4"/>
    <w:rsid w:val="00751215"/>
    <w:rsid w:val="00751308"/>
    <w:rsid w:val="0075324B"/>
    <w:rsid w:val="00753D68"/>
    <w:rsid w:val="00753F1A"/>
    <w:rsid w:val="0075649D"/>
    <w:rsid w:val="00757FC6"/>
    <w:rsid w:val="0076150C"/>
    <w:rsid w:val="0076190A"/>
    <w:rsid w:val="00761D09"/>
    <w:rsid w:val="00762633"/>
    <w:rsid w:val="0076356C"/>
    <w:rsid w:val="0076573A"/>
    <w:rsid w:val="0076655C"/>
    <w:rsid w:val="00767432"/>
    <w:rsid w:val="00770E13"/>
    <w:rsid w:val="00770ED8"/>
    <w:rsid w:val="0077117F"/>
    <w:rsid w:val="00780253"/>
    <w:rsid w:val="00780CFF"/>
    <w:rsid w:val="007827FC"/>
    <w:rsid w:val="0078317B"/>
    <w:rsid w:val="00785524"/>
    <w:rsid w:val="007859F7"/>
    <w:rsid w:val="0078736D"/>
    <w:rsid w:val="007908CB"/>
    <w:rsid w:val="00791651"/>
    <w:rsid w:val="00795142"/>
    <w:rsid w:val="00795D42"/>
    <w:rsid w:val="007961C3"/>
    <w:rsid w:val="00797D55"/>
    <w:rsid w:val="007A021A"/>
    <w:rsid w:val="007A0CC7"/>
    <w:rsid w:val="007A2385"/>
    <w:rsid w:val="007A2714"/>
    <w:rsid w:val="007A3C04"/>
    <w:rsid w:val="007A3F5F"/>
    <w:rsid w:val="007A5433"/>
    <w:rsid w:val="007A64B1"/>
    <w:rsid w:val="007A72AA"/>
    <w:rsid w:val="007B103C"/>
    <w:rsid w:val="007B150A"/>
    <w:rsid w:val="007B18B1"/>
    <w:rsid w:val="007B1A50"/>
    <w:rsid w:val="007B1ABD"/>
    <w:rsid w:val="007B632E"/>
    <w:rsid w:val="007B6FAF"/>
    <w:rsid w:val="007C01EE"/>
    <w:rsid w:val="007C3DA1"/>
    <w:rsid w:val="007C4A43"/>
    <w:rsid w:val="007C6453"/>
    <w:rsid w:val="007D15DE"/>
    <w:rsid w:val="007D20F0"/>
    <w:rsid w:val="007D2F6A"/>
    <w:rsid w:val="007D5843"/>
    <w:rsid w:val="007D7814"/>
    <w:rsid w:val="007D7979"/>
    <w:rsid w:val="007D7E45"/>
    <w:rsid w:val="007E051F"/>
    <w:rsid w:val="007E0AD0"/>
    <w:rsid w:val="007E1123"/>
    <w:rsid w:val="007E119D"/>
    <w:rsid w:val="007E1A77"/>
    <w:rsid w:val="007E1C04"/>
    <w:rsid w:val="007E1DDB"/>
    <w:rsid w:val="007E3F61"/>
    <w:rsid w:val="007E51FF"/>
    <w:rsid w:val="007E564F"/>
    <w:rsid w:val="007E6399"/>
    <w:rsid w:val="007E7C86"/>
    <w:rsid w:val="007F1058"/>
    <w:rsid w:val="007F201D"/>
    <w:rsid w:val="007F2616"/>
    <w:rsid w:val="007F2B1C"/>
    <w:rsid w:val="007F3CC4"/>
    <w:rsid w:val="007F66B2"/>
    <w:rsid w:val="007F7D48"/>
    <w:rsid w:val="008002DB"/>
    <w:rsid w:val="00800956"/>
    <w:rsid w:val="00800B74"/>
    <w:rsid w:val="00800DD8"/>
    <w:rsid w:val="008011C8"/>
    <w:rsid w:val="00801C04"/>
    <w:rsid w:val="00803230"/>
    <w:rsid w:val="008040F4"/>
    <w:rsid w:val="00805B34"/>
    <w:rsid w:val="00806B61"/>
    <w:rsid w:val="00811CFE"/>
    <w:rsid w:val="0081365F"/>
    <w:rsid w:val="00814EED"/>
    <w:rsid w:val="008155DC"/>
    <w:rsid w:val="008175C5"/>
    <w:rsid w:val="008204FC"/>
    <w:rsid w:val="00820972"/>
    <w:rsid w:val="0082126A"/>
    <w:rsid w:val="008213D7"/>
    <w:rsid w:val="00824045"/>
    <w:rsid w:val="008242E3"/>
    <w:rsid w:val="00824578"/>
    <w:rsid w:val="00825F76"/>
    <w:rsid w:val="008264C1"/>
    <w:rsid w:val="00830975"/>
    <w:rsid w:val="0083318A"/>
    <w:rsid w:val="00833D36"/>
    <w:rsid w:val="0083407F"/>
    <w:rsid w:val="00834AD7"/>
    <w:rsid w:val="00834FAA"/>
    <w:rsid w:val="00836A27"/>
    <w:rsid w:val="00840558"/>
    <w:rsid w:val="00842075"/>
    <w:rsid w:val="00842721"/>
    <w:rsid w:val="008438C4"/>
    <w:rsid w:val="008458F1"/>
    <w:rsid w:val="00845FCF"/>
    <w:rsid w:val="008467F4"/>
    <w:rsid w:val="008470FF"/>
    <w:rsid w:val="00847833"/>
    <w:rsid w:val="0085075C"/>
    <w:rsid w:val="00850BBA"/>
    <w:rsid w:val="008517C5"/>
    <w:rsid w:val="00852460"/>
    <w:rsid w:val="008526FD"/>
    <w:rsid w:val="00855757"/>
    <w:rsid w:val="00855DDC"/>
    <w:rsid w:val="00857154"/>
    <w:rsid w:val="00857DCD"/>
    <w:rsid w:val="00857EEB"/>
    <w:rsid w:val="00862C04"/>
    <w:rsid w:val="008652A8"/>
    <w:rsid w:val="00865430"/>
    <w:rsid w:val="00866959"/>
    <w:rsid w:val="00867426"/>
    <w:rsid w:val="00870083"/>
    <w:rsid w:val="008707E1"/>
    <w:rsid w:val="008708D5"/>
    <w:rsid w:val="00871087"/>
    <w:rsid w:val="008714B6"/>
    <w:rsid w:val="008718BD"/>
    <w:rsid w:val="00872702"/>
    <w:rsid w:val="00872B5F"/>
    <w:rsid w:val="0087568C"/>
    <w:rsid w:val="008757A1"/>
    <w:rsid w:val="00876A23"/>
    <w:rsid w:val="00876ECE"/>
    <w:rsid w:val="00877D7F"/>
    <w:rsid w:val="00880A12"/>
    <w:rsid w:val="008810B0"/>
    <w:rsid w:val="00884A1D"/>
    <w:rsid w:val="00887B90"/>
    <w:rsid w:val="00887F33"/>
    <w:rsid w:val="008911E3"/>
    <w:rsid w:val="00891643"/>
    <w:rsid w:val="0089330E"/>
    <w:rsid w:val="008939A5"/>
    <w:rsid w:val="00895C03"/>
    <w:rsid w:val="0089655C"/>
    <w:rsid w:val="00896FF3"/>
    <w:rsid w:val="008A0705"/>
    <w:rsid w:val="008A3E32"/>
    <w:rsid w:val="008A51C9"/>
    <w:rsid w:val="008A605F"/>
    <w:rsid w:val="008A72CD"/>
    <w:rsid w:val="008A7CA3"/>
    <w:rsid w:val="008B0CBF"/>
    <w:rsid w:val="008B143B"/>
    <w:rsid w:val="008B27EC"/>
    <w:rsid w:val="008B4180"/>
    <w:rsid w:val="008B4DB1"/>
    <w:rsid w:val="008B60F7"/>
    <w:rsid w:val="008C028F"/>
    <w:rsid w:val="008C0430"/>
    <w:rsid w:val="008C0D86"/>
    <w:rsid w:val="008C0E09"/>
    <w:rsid w:val="008C0F73"/>
    <w:rsid w:val="008C16B5"/>
    <w:rsid w:val="008C182A"/>
    <w:rsid w:val="008C2BB3"/>
    <w:rsid w:val="008C3136"/>
    <w:rsid w:val="008C387A"/>
    <w:rsid w:val="008C3D39"/>
    <w:rsid w:val="008C4486"/>
    <w:rsid w:val="008C4D28"/>
    <w:rsid w:val="008C5EE0"/>
    <w:rsid w:val="008C6EF0"/>
    <w:rsid w:val="008D33AF"/>
    <w:rsid w:val="008D3D8A"/>
    <w:rsid w:val="008D3F4A"/>
    <w:rsid w:val="008D4F5C"/>
    <w:rsid w:val="008E1580"/>
    <w:rsid w:val="008E1ECF"/>
    <w:rsid w:val="008E6219"/>
    <w:rsid w:val="008E658D"/>
    <w:rsid w:val="008E7AD1"/>
    <w:rsid w:val="008E7C6E"/>
    <w:rsid w:val="008F009C"/>
    <w:rsid w:val="008F1EED"/>
    <w:rsid w:val="008F21C1"/>
    <w:rsid w:val="008F2614"/>
    <w:rsid w:val="008F3002"/>
    <w:rsid w:val="008F3396"/>
    <w:rsid w:val="008F5E88"/>
    <w:rsid w:val="008F68E2"/>
    <w:rsid w:val="008F777E"/>
    <w:rsid w:val="0090245D"/>
    <w:rsid w:val="009026AE"/>
    <w:rsid w:val="00903A0E"/>
    <w:rsid w:val="00903A67"/>
    <w:rsid w:val="00904B45"/>
    <w:rsid w:val="00904CE4"/>
    <w:rsid w:val="00905F6A"/>
    <w:rsid w:val="0091025D"/>
    <w:rsid w:val="009108A9"/>
    <w:rsid w:val="00910D9B"/>
    <w:rsid w:val="00912F53"/>
    <w:rsid w:val="009145E4"/>
    <w:rsid w:val="0092300A"/>
    <w:rsid w:val="00923A6C"/>
    <w:rsid w:val="00924B9B"/>
    <w:rsid w:val="00925A17"/>
    <w:rsid w:val="00926206"/>
    <w:rsid w:val="00927293"/>
    <w:rsid w:val="0093037A"/>
    <w:rsid w:val="009324C9"/>
    <w:rsid w:val="009328BB"/>
    <w:rsid w:val="009338D8"/>
    <w:rsid w:val="00933E08"/>
    <w:rsid w:val="009343B7"/>
    <w:rsid w:val="00936D99"/>
    <w:rsid w:val="009379D0"/>
    <w:rsid w:val="009379D2"/>
    <w:rsid w:val="00940AB5"/>
    <w:rsid w:val="009418DF"/>
    <w:rsid w:val="00942321"/>
    <w:rsid w:val="0094347E"/>
    <w:rsid w:val="00944E95"/>
    <w:rsid w:val="0094619F"/>
    <w:rsid w:val="00946B07"/>
    <w:rsid w:val="00946C2A"/>
    <w:rsid w:val="009472A7"/>
    <w:rsid w:val="0095101D"/>
    <w:rsid w:val="00951362"/>
    <w:rsid w:val="00951501"/>
    <w:rsid w:val="00951955"/>
    <w:rsid w:val="00951D81"/>
    <w:rsid w:val="00952777"/>
    <w:rsid w:val="009541EB"/>
    <w:rsid w:val="00954D3B"/>
    <w:rsid w:val="00956156"/>
    <w:rsid w:val="009571B1"/>
    <w:rsid w:val="00957BC0"/>
    <w:rsid w:val="009612D2"/>
    <w:rsid w:val="00961DC5"/>
    <w:rsid w:val="0096301E"/>
    <w:rsid w:val="0096305E"/>
    <w:rsid w:val="009642DF"/>
    <w:rsid w:val="00965496"/>
    <w:rsid w:val="00970809"/>
    <w:rsid w:val="00970872"/>
    <w:rsid w:val="009710D3"/>
    <w:rsid w:val="0097206A"/>
    <w:rsid w:val="009744A3"/>
    <w:rsid w:val="00980A61"/>
    <w:rsid w:val="009830B1"/>
    <w:rsid w:val="00985B85"/>
    <w:rsid w:val="009877DC"/>
    <w:rsid w:val="00987E4C"/>
    <w:rsid w:val="0099198C"/>
    <w:rsid w:val="00991D31"/>
    <w:rsid w:val="00992311"/>
    <w:rsid w:val="00992675"/>
    <w:rsid w:val="00993D11"/>
    <w:rsid w:val="00994DA8"/>
    <w:rsid w:val="009967DE"/>
    <w:rsid w:val="009968F7"/>
    <w:rsid w:val="009A0475"/>
    <w:rsid w:val="009A1701"/>
    <w:rsid w:val="009A24E2"/>
    <w:rsid w:val="009A2F9B"/>
    <w:rsid w:val="009A3283"/>
    <w:rsid w:val="009A45CF"/>
    <w:rsid w:val="009A6F56"/>
    <w:rsid w:val="009A7065"/>
    <w:rsid w:val="009A7A04"/>
    <w:rsid w:val="009A7AAA"/>
    <w:rsid w:val="009B06C6"/>
    <w:rsid w:val="009B0871"/>
    <w:rsid w:val="009B0BCC"/>
    <w:rsid w:val="009B1261"/>
    <w:rsid w:val="009B4C78"/>
    <w:rsid w:val="009B4F3F"/>
    <w:rsid w:val="009B5E5B"/>
    <w:rsid w:val="009B6104"/>
    <w:rsid w:val="009C0E05"/>
    <w:rsid w:val="009C25BC"/>
    <w:rsid w:val="009C29E3"/>
    <w:rsid w:val="009C37E4"/>
    <w:rsid w:val="009C3AA2"/>
    <w:rsid w:val="009C4D4E"/>
    <w:rsid w:val="009C5410"/>
    <w:rsid w:val="009C5985"/>
    <w:rsid w:val="009C5EC1"/>
    <w:rsid w:val="009C6BE7"/>
    <w:rsid w:val="009C769E"/>
    <w:rsid w:val="009C7A25"/>
    <w:rsid w:val="009C7C91"/>
    <w:rsid w:val="009D1006"/>
    <w:rsid w:val="009D16AB"/>
    <w:rsid w:val="009D444F"/>
    <w:rsid w:val="009D57EB"/>
    <w:rsid w:val="009D72B4"/>
    <w:rsid w:val="009D74AD"/>
    <w:rsid w:val="009E03B7"/>
    <w:rsid w:val="009E1AD0"/>
    <w:rsid w:val="009E2AAA"/>
    <w:rsid w:val="009E3EC5"/>
    <w:rsid w:val="009E623B"/>
    <w:rsid w:val="009E6E91"/>
    <w:rsid w:val="009E708D"/>
    <w:rsid w:val="009F04C6"/>
    <w:rsid w:val="009F0BF7"/>
    <w:rsid w:val="009F0F2E"/>
    <w:rsid w:val="009F15E5"/>
    <w:rsid w:val="009F18D3"/>
    <w:rsid w:val="009F47AC"/>
    <w:rsid w:val="009F6C9A"/>
    <w:rsid w:val="009F73ED"/>
    <w:rsid w:val="00A00E8C"/>
    <w:rsid w:val="00A02526"/>
    <w:rsid w:val="00A037DD"/>
    <w:rsid w:val="00A06E76"/>
    <w:rsid w:val="00A10F6A"/>
    <w:rsid w:val="00A11D38"/>
    <w:rsid w:val="00A1383B"/>
    <w:rsid w:val="00A16A60"/>
    <w:rsid w:val="00A16D02"/>
    <w:rsid w:val="00A17049"/>
    <w:rsid w:val="00A177EA"/>
    <w:rsid w:val="00A17E84"/>
    <w:rsid w:val="00A2009C"/>
    <w:rsid w:val="00A23E85"/>
    <w:rsid w:val="00A24609"/>
    <w:rsid w:val="00A27BF4"/>
    <w:rsid w:val="00A307BB"/>
    <w:rsid w:val="00A307D0"/>
    <w:rsid w:val="00A30965"/>
    <w:rsid w:val="00A31AF0"/>
    <w:rsid w:val="00A34FC5"/>
    <w:rsid w:val="00A3611F"/>
    <w:rsid w:val="00A36FEE"/>
    <w:rsid w:val="00A37F44"/>
    <w:rsid w:val="00A40589"/>
    <w:rsid w:val="00A40D7B"/>
    <w:rsid w:val="00A413A4"/>
    <w:rsid w:val="00A4415F"/>
    <w:rsid w:val="00A46014"/>
    <w:rsid w:val="00A51476"/>
    <w:rsid w:val="00A514AF"/>
    <w:rsid w:val="00A55F31"/>
    <w:rsid w:val="00A564D2"/>
    <w:rsid w:val="00A5690F"/>
    <w:rsid w:val="00A612B0"/>
    <w:rsid w:val="00A6256B"/>
    <w:rsid w:val="00A6375D"/>
    <w:rsid w:val="00A63CFF"/>
    <w:rsid w:val="00A653A3"/>
    <w:rsid w:val="00A6593F"/>
    <w:rsid w:val="00A677D6"/>
    <w:rsid w:val="00A67A5F"/>
    <w:rsid w:val="00A74421"/>
    <w:rsid w:val="00A827DB"/>
    <w:rsid w:val="00A82918"/>
    <w:rsid w:val="00A82BA0"/>
    <w:rsid w:val="00A82BD1"/>
    <w:rsid w:val="00A8443C"/>
    <w:rsid w:val="00A844EC"/>
    <w:rsid w:val="00A84A72"/>
    <w:rsid w:val="00A84DB3"/>
    <w:rsid w:val="00A9432E"/>
    <w:rsid w:val="00A94A14"/>
    <w:rsid w:val="00A94FCB"/>
    <w:rsid w:val="00AA234A"/>
    <w:rsid w:val="00AA3218"/>
    <w:rsid w:val="00AA37E9"/>
    <w:rsid w:val="00AA5E5B"/>
    <w:rsid w:val="00AA5F8B"/>
    <w:rsid w:val="00AA65B5"/>
    <w:rsid w:val="00AA6A65"/>
    <w:rsid w:val="00AA6D53"/>
    <w:rsid w:val="00AA7403"/>
    <w:rsid w:val="00AB0162"/>
    <w:rsid w:val="00AB0531"/>
    <w:rsid w:val="00AB0C03"/>
    <w:rsid w:val="00AB5A39"/>
    <w:rsid w:val="00AB5E0D"/>
    <w:rsid w:val="00AB63D2"/>
    <w:rsid w:val="00AC0174"/>
    <w:rsid w:val="00AC01D1"/>
    <w:rsid w:val="00AC133B"/>
    <w:rsid w:val="00AC140B"/>
    <w:rsid w:val="00AC4496"/>
    <w:rsid w:val="00AC4753"/>
    <w:rsid w:val="00AC5486"/>
    <w:rsid w:val="00AC7DE7"/>
    <w:rsid w:val="00AD07AD"/>
    <w:rsid w:val="00AD1DF4"/>
    <w:rsid w:val="00AD1E09"/>
    <w:rsid w:val="00AD4873"/>
    <w:rsid w:val="00AD4BB0"/>
    <w:rsid w:val="00AD59B8"/>
    <w:rsid w:val="00AD65F6"/>
    <w:rsid w:val="00AD7895"/>
    <w:rsid w:val="00AE0F6C"/>
    <w:rsid w:val="00AE1E68"/>
    <w:rsid w:val="00AE2BB4"/>
    <w:rsid w:val="00AE35B6"/>
    <w:rsid w:val="00AE463C"/>
    <w:rsid w:val="00AF44A7"/>
    <w:rsid w:val="00AF519C"/>
    <w:rsid w:val="00AF5B22"/>
    <w:rsid w:val="00AF5C38"/>
    <w:rsid w:val="00B045FE"/>
    <w:rsid w:val="00B05F87"/>
    <w:rsid w:val="00B06573"/>
    <w:rsid w:val="00B06789"/>
    <w:rsid w:val="00B07FE8"/>
    <w:rsid w:val="00B101EB"/>
    <w:rsid w:val="00B1319F"/>
    <w:rsid w:val="00B14ECF"/>
    <w:rsid w:val="00B14F09"/>
    <w:rsid w:val="00B17BBF"/>
    <w:rsid w:val="00B20262"/>
    <w:rsid w:val="00B229EA"/>
    <w:rsid w:val="00B236F4"/>
    <w:rsid w:val="00B23877"/>
    <w:rsid w:val="00B23BB2"/>
    <w:rsid w:val="00B23D4A"/>
    <w:rsid w:val="00B2421F"/>
    <w:rsid w:val="00B24533"/>
    <w:rsid w:val="00B24D45"/>
    <w:rsid w:val="00B24EAA"/>
    <w:rsid w:val="00B265D4"/>
    <w:rsid w:val="00B32A56"/>
    <w:rsid w:val="00B33A13"/>
    <w:rsid w:val="00B36490"/>
    <w:rsid w:val="00B37205"/>
    <w:rsid w:val="00B37DDB"/>
    <w:rsid w:val="00B40633"/>
    <w:rsid w:val="00B44114"/>
    <w:rsid w:val="00B4436E"/>
    <w:rsid w:val="00B47C18"/>
    <w:rsid w:val="00B50215"/>
    <w:rsid w:val="00B50F21"/>
    <w:rsid w:val="00B566EC"/>
    <w:rsid w:val="00B57678"/>
    <w:rsid w:val="00B60236"/>
    <w:rsid w:val="00B60B65"/>
    <w:rsid w:val="00B61472"/>
    <w:rsid w:val="00B622A3"/>
    <w:rsid w:val="00B6248C"/>
    <w:rsid w:val="00B64974"/>
    <w:rsid w:val="00B65C20"/>
    <w:rsid w:val="00B703E5"/>
    <w:rsid w:val="00B70CA3"/>
    <w:rsid w:val="00B73D65"/>
    <w:rsid w:val="00B74E55"/>
    <w:rsid w:val="00B761D9"/>
    <w:rsid w:val="00B77E77"/>
    <w:rsid w:val="00B80A32"/>
    <w:rsid w:val="00B8242E"/>
    <w:rsid w:val="00B82598"/>
    <w:rsid w:val="00B8530B"/>
    <w:rsid w:val="00B85655"/>
    <w:rsid w:val="00B90DC1"/>
    <w:rsid w:val="00B91916"/>
    <w:rsid w:val="00B91A2C"/>
    <w:rsid w:val="00B92878"/>
    <w:rsid w:val="00B96614"/>
    <w:rsid w:val="00B97415"/>
    <w:rsid w:val="00B97797"/>
    <w:rsid w:val="00B97D01"/>
    <w:rsid w:val="00BA140D"/>
    <w:rsid w:val="00BA1477"/>
    <w:rsid w:val="00BA151B"/>
    <w:rsid w:val="00BA2BC5"/>
    <w:rsid w:val="00BA3D6E"/>
    <w:rsid w:val="00BA59C6"/>
    <w:rsid w:val="00BA5D26"/>
    <w:rsid w:val="00BA7FE2"/>
    <w:rsid w:val="00BB0675"/>
    <w:rsid w:val="00BB0915"/>
    <w:rsid w:val="00BB28EB"/>
    <w:rsid w:val="00BB2FFF"/>
    <w:rsid w:val="00BB40C3"/>
    <w:rsid w:val="00BB44DB"/>
    <w:rsid w:val="00BB5E3E"/>
    <w:rsid w:val="00BC0BC5"/>
    <w:rsid w:val="00BC51F1"/>
    <w:rsid w:val="00BC5CA8"/>
    <w:rsid w:val="00BD04D3"/>
    <w:rsid w:val="00BD2DCD"/>
    <w:rsid w:val="00BD31D2"/>
    <w:rsid w:val="00BD5703"/>
    <w:rsid w:val="00BD5796"/>
    <w:rsid w:val="00BD62BE"/>
    <w:rsid w:val="00BE0BBD"/>
    <w:rsid w:val="00BE12DA"/>
    <w:rsid w:val="00BE19E1"/>
    <w:rsid w:val="00BE1B94"/>
    <w:rsid w:val="00BE1F50"/>
    <w:rsid w:val="00BE4377"/>
    <w:rsid w:val="00BE4981"/>
    <w:rsid w:val="00BE4985"/>
    <w:rsid w:val="00BE6026"/>
    <w:rsid w:val="00BE6EC1"/>
    <w:rsid w:val="00BE7577"/>
    <w:rsid w:val="00BF0387"/>
    <w:rsid w:val="00BF044B"/>
    <w:rsid w:val="00BF05F2"/>
    <w:rsid w:val="00BF0B11"/>
    <w:rsid w:val="00BF278D"/>
    <w:rsid w:val="00BF2D80"/>
    <w:rsid w:val="00BF61C6"/>
    <w:rsid w:val="00BF65C6"/>
    <w:rsid w:val="00BF68BA"/>
    <w:rsid w:val="00BF6FB8"/>
    <w:rsid w:val="00BF74DA"/>
    <w:rsid w:val="00C019F8"/>
    <w:rsid w:val="00C023DB"/>
    <w:rsid w:val="00C03336"/>
    <w:rsid w:val="00C03B7B"/>
    <w:rsid w:val="00C04377"/>
    <w:rsid w:val="00C04436"/>
    <w:rsid w:val="00C05F18"/>
    <w:rsid w:val="00C061CF"/>
    <w:rsid w:val="00C06E49"/>
    <w:rsid w:val="00C108AC"/>
    <w:rsid w:val="00C10BE9"/>
    <w:rsid w:val="00C1635C"/>
    <w:rsid w:val="00C16CDC"/>
    <w:rsid w:val="00C179BB"/>
    <w:rsid w:val="00C2234A"/>
    <w:rsid w:val="00C23D4A"/>
    <w:rsid w:val="00C25E18"/>
    <w:rsid w:val="00C2655E"/>
    <w:rsid w:val="00C27548"/>
    <w:rsid w:val="00C27DD6"/>
    <w:rsid w:val="00C310B8"/>
    <w:rsid w:val="00C316BA"/>
    <w:rsid w:val="00C318BA"/>
    <w:rsid w:val="00C31C20"/>
    <w:rsid w:val="00C33D76"/>
    <w:rsid w:val="00C354D1"/>
    <w:rsid w:val="00C357AF"/>
    <w:rsid w:val="00C37E84"/>
    <w:rsid w:val="00C404F8"/>
    <w:rsid w:val="00C416BA"/>
    <w:rsid w:val="00C42751"/>
    <w:rsid w:val="00C42F66"/>
    <w:rsid w:val="00C4489B"/>
    <w:rsid w:val="00C44CE4"/>
    <w:rsid w:val="00C45949"/>
    <w:rsid w:val="00C47039"/>
    <w:rsid w:val="00C52364"/>
    <w:rsid w:val="00C53E01"/>
    <w:rsid w:val="00C53EE6"/>
    <w:rsid w:val="00C55EF7"/>
    <w:rsid w:val="00C55F66"/>
    <w:rsid w:val="00C57747"/>
    <w:rsid w:val="00C619CA"/>
    <w:rsid w:val="00C621E7"/>
    <w:rsid w:val="00C62C3E"/>
    <w:rsid w:val="00C652FE"/>
    <w:rsid w:val="00C667A8"/>
    <w:rsid w:val="00C66E0E"/>
    <w:rsid w:val="00C67884"/>
    <w:rsid w:val="00C706ED"/>
    <w:rsid w:val="00C708F0"/>
    <w:rsid w:val="00C71064"/>
    <w:rsid w:val="00C71368"/>
    <w:rsid w:val="00C71802"/>
    <w:rsid w:val="00C72671"/>
    <w:rsid w:val="00C735C0"/>
    <w:rsid w:val="00C743E5"/>
    <w:rsid w:val="00C7576B"/>
    <w:rsid w:val="00C757ED"/>
    <w:rsid w:val="00C76143"/>
    <w:rsid w:val="00C766EA"/>
    <w:rsid w:val="00C814DC"/>
    <w:rsid w:val="00C82D26"/>
    <w:rsid w:val="00C8377A"/>
    <w:rsid w:val="00C8394D"/>
    <w:rsid w:val="00C84CC5"/>
    <w:rsid w:val="00C84DD9"/>
    <w:rsid w:val="00C855A0"/>
    <w:rsid w:val="00C87F49"/>
    <w:rsid w:val="00C904AF"/>
    <w:rsid w:val="00C910CF"/>
    <w:rsid w:val="00C9113D"/>
    <w:rsid w:val="00C914FA"/>
    <w:rsid w:val="00C9170D"/>
    <w:rsid w:val="00C91985"/>
    <w:rsid w:val="00C92326"/>
    <w:rsid w:val="00C92DDC"/>
    <w:rsid w:val="00C95CEE"/>
    <w:rsid w:val="00C96929"/>
    <w:rsid w:val="00CA059D"/>
    <w:rsid w:val="00CA0BA0"/>
    <w:rsid w:val="00CA13C9"/>
    <w:rsid w:val="00CA17B0"/>
    <w:rsid w:val="00CA3655"/>
    <w:rsid w:val="00CA47F4"/>
    <w:rsid w:val="00CA4D9C"/>
    <w:rsid w:val="00CA50D8"/>
    <w:rsid w:val="00CA74B1"/>
    <w:rsid w:val="00CB3216"/>
    <w:rsid w:val="00CB3331"/>
    <w:rsid w:val="00CB3D41"/>
    <w:rsid w:val="00CB4483"/>
    <w:rsid w:val="00CB55D3"/>
    <w:rsid w:val="00CB76F6"/>
    <w:rsid w:val="00CC3233"/>
    <w:rsid w:val="00CC41D8"/>
    <w:rsid w:val="00CC5267"/>
    <w:rsid w:val="00CC7043"/>
    <w:rsid w:val="00CD1CF1"/>
    <w:rsid w:val="00CD20A5"/>
    <w:rsid w:val="00CD2A91"/>
    <w:rsid w:val="00CD2AC9"/>
    <w:rsid w:val="00CD5CE6"/>
    <w:rsid w:val="00CD68D2"/>
    <w:rsid w:val="00CE1E83"/>
    <w:rsid w:val="00CE2FFE"/>
    <w:rsid w:val="00CE36E4"/>
    <w:rsid w:val="00CE38F7"/>
    <w:rsid w:val="00CE39C5"/>
    <w:rsid w:val="00CF02DE"/>
    <w:rsid w:val="00CF073A"/>
    <w:rsid w:val="00CF0CCC"/>
    <w:rsid w:val="00CF3D59"/>
    <w:rsid w:val="00CF3FFE"/>
    <w:rsid w:val="00CF42CE"/>
    <w:rsid w:val="00CF4839"/>
    <w:rsid w:val="00CF57F7"/>
    <w:rsid w:val="00CF66A4"/>
    <w:rsid w:val="00D00952"/>
    <w:rsid w:val="00D01F74"/>
    <w:rsid w:val="00D0202E"/>
    <w:rsid w:val="00D026A1"/>
    <w:rsid w:val="00D05421"/>
    <w:rsid w:val="00D05763"/>
    <w:rsid w:val="00D05A3B"/>
    <w:rsid w:val="00D05B55"/>
    <w:rsid w:val="00D1162A"/>
    <w:rsid w:val="00D12A5D"/>
    <w:rsid w:val="00D15A2D"/>
    <w:rsid w:val="00D15C0D"/>
    <w:rsid w:val="00D2073D"/>
    <w:rsid w:val="00D22F7B"/>
    <w:rsid w:val="00D24026"/>
    <w:rsid w:val="00D25835"/>
    <w:rsid w:val="00D259B0"/>
    <w:rsid w:val="00D314C4"/>
    <w:rsid w:val="00D33417"/>
    <w:rsid w:val="00D357E9"/>
    <w:rsid w:val="00D35883"/>
    <w:rsid w:val="00D359A6"/>
    <w:rsid w:val="00D35F31"/>
    <w:rsid w:val="00D36033"/>
    <w:rsid w:val="00D360AA"/>
    <w:rsid w:val="00D37226"/>
    <w:rsid w:val="00D402C5"/>
    <w:rsid w:val="00D438BD"/>
    <w:rsid w:val="00D44B27"/>
    <w:rsid w:val="00D473A7"/>
    <w:rsid w:val="00D5261C"/>
    <w:rsid w:val="00D52DDC"/>
    <w:rsid w:val="00D5378F"/>
    <w:rsid w:val="00D5450B"/>
    <w:rsid w:val="00D546EC"/>
    <w:rsid w:val="00D54B19"/>
    <w:rsid w:val="00D55296"/>
    <w:rsid w:val="00D5555A"/>
    <w:rsid w:val="00D56E42"/>
    <w:rsid w:val="00D572AB"/>
    <w:rsid w:val="00D57D6A"/>
    <w:rsid w:val="00D6047A"/>
    <w:rsid w:val="00D607A4"/>
    <w:rsid w:val="00D60BD2"/>
    <w:rsid w:val="00D60C19"/>
    <w:rsid w:val="00D61DF7"/>
    <w:rsid w:val="00D6234D"/>
    <w:rsid w:val="00D627F5"/>
    <w:rsid w:val="00D62E08"/>
    <w:rsid w:val="00D64F59"/>
    <w:rsid w:val="00D72F94"/>
    <w:rsid w:val="00D7624A"/>
    <w:rsid w:val="00D762CE"/>
    <w:rsid w:val="00D76A26"/>
    <w:rsid w:val="00D76B3A"/>
    <w:rsid w:val="00D771FB"/>
    <w:rsid w:val="00D827B9"/>
    <w:rsid w:val="00D830E3"/>
    <w:rsid w:val="00D841BA"/>
    <w:rsid w:val="00D84D1D"/>
    <w:rsid w:val="00D85D89"/>
    <w:rsid w:val="00D86EA8"/>
    <w:rsid w:val="00D879F2"/>
    <w:rsid w:val="00D938D5"/>
    <w:rsid w:val="00D93C17"/>
    <w:rsid w:val="00D94380"/>
    <w:rsid w:val="00D95481"/>
    <w:rsid w:val="00D95572"/>
    <w:rsid w:val="00D96B6F"/>
    <w:rsid w:val="00DA166F"/>
    <w:rsid w:val="00DA30A8"/>
    <w:rsid w:val="00DA4403"/>
    <w:rsid w:val="00DA4913"/>
    <w:rsid w:val="00DA70CE"/>
    <w:rsid w:val="00DB0694"/>
    <w:rsid w:val="00DB1196"/>
    <w:rsid w:val="00DB192A"/>
    <w:rsid w:val="00DB2B49"/>
    <w:rsid w:val="00DB3681"/>
    <w:rsid w:val="00DB6AF4"/>
    <w:rsid w:val="00DC02FF"/>
    <w:rsid w:val="00DC0F0A"/>
    <w:rsid w:val="00DC250B"/>
    <w:rsid w:val="00DC4C02"/>
    <w:rsid w:val="00DC77A8"/>
    <w:rsid w:val="00DD1F95"/>
    <w:rsid w:val="00DD352C"/>
    <w:rsid w:val="00DD3B6D"/>
    <w:rsid w:val="00DD5261"/>
    <w:rsid w:val="00DE30CE"/>
    <w:rsid w:val="00DE3ADD"/>
    <w:rsid w:val="00DE4469"/>
    <w:rsid w:val="00DE7CCC"/>
    <w:rsid w:val="00DE7EFF"/>
    <w:rsid w:val="00DF08CC"/>
    <w:rsid w:val="00DF0E68"/>
    <w:rsid w:val="00DF215C"/>
    <w:rsid w:val="00DF2305"/>
    <w:rsid w:val="00DF4082"/>
    <w:rsid w:val="00DF4DAD"/>
    <w:rsid w:val="00DF646C"/>
    <w:rsid w:val="00DF670B"/>
    <w:rsid w:val="00DF67CA"/>
    <w:rsid w:val="00E005DB"/>
    <w:rsid w:val="00E04087"/>
    <w:rsid w:val="00E05D8E"/>
    <w:rsid w:val="00E06E3F"/>
    <w:rsid w:val="00E10E89"/>
    <w:rsid w:val="00E1339A"/>
    <w:rsid w:val="00E1428C"/>
    <w:rsid w:val="00E165C3"/>
    <w:rsid w:val="00E170EC"/>
    <w:rsid w:val="00E17C50"/>
    <w:rsid w:val="00E20FFF"/>
    <w:rsid w:val="00E21BC3"/>
    <w:rsid w:val="00E22789"/>
    <w:rsid w:val="00E2305B"/>
    <w:rsid w:val="00E232F2"/>
    <w:rsid w:val="00E2368E"/>
    <w:rsid w:val="00E23C93"/>
    <w:rsid w:val="00E24424"/>
    <w:rsid w:val="00E25590"/>
    <w:rsid w:val="00E264F7"/>
    <w:rsid w:val="00E27D8E"/>
    <w:rsid w:val="00E30478"/>
    <w:rsid w:val="00E30616"/>
    <w:rsid w:val="00E322C5"/>
    <w:rsid w:val="00E33689"/>
    <w:rsid w:val="00E3527F"/>
    <w:rsid w:val="00E3564A"/>
    <w:rsid w:val="00E37454"/>
    <w:rsid w:val="00E409A4"/>
    <w:rsid w:val="00E40CAF"/>
    <w:rsid w:val="00E4244C"/>
    <w:rsid w:val="00E431F2"/>
    <w:rsid w:val="00E4385D"/>
    <w:rsid w:val="00E44DC8"/>
    <w:rsid w:val="00E44E51"/>
    <w:rsid w:val="00E51221"/>
    <w:rsid w:val="00E52233"/>
    <w:rsid w:val="00E534DE"/>
    <w:rsid w:val="00E53EC2"/>
    <w:rsid w:val="00E54F6C"/>
    <w:rsid w:val="00E5776D"/>
    <w:rsid w:val="00E616B1"/>
    <w:rsid w:val="00E6285D"/>
    <w:rsid w:val="00E63792"/>
    <w:rsid w:val="00E64864"/>
    <w:rsid w:val="00E65084"/>
    <w:rsid w:val="00E67103"/>
    <w:rsid w:val="00E71575"/>
    <w:rsid w:val="00E71D38"/>
    <w:rsid w:val="00E71E12"/>
    <w:rsid w:val="00E720D6"/>
    <w:rsid w:val="00E72C67"/>
    <w:rsid w:val="00E72C6D"/>
    <w:rsid w:val="00E74E26"/>
    <w:rsid w:val="00E74E7A"/>
    <w:rsid w:val="00E75897"/>
    <w:rsid w:val="00E76507"/>
    <w:rsid w:val="00E76549"/>
    <w:rsid w:val="00E771CA"/>
    <w:rsid w:val="00E774C7"/>
    <w:rsid w:val="00E7762E"/>
    <w:rsid w:val="00E777A1"/>
    <w:rsid w:val="00E77D19"/>
    <w:rsid w:val="00E80790"/>
    <w:rsid w:val="00E80C59"/>
    <w:rsid w:val="00E8128D"/>
    <w:rsid w:val="00E81901"/>
    <w:rsid w:val="00E83DBF"/>
    <w:rsid w:val="00E84494"/>
    <w:rsid w:val="00E84A68"/>
    <w:rsid w:val="00E85D19"/>
    <w:rsid w:val="00E868C3"/>
    <w:rsid w:val="00E90DFD"/>
    <w:rsid w:val="00E9274C"/>
    <w:rsid w:val="00E9316D"/>
    <w:rsid w:val="00E937D3"/>
    <w:rsid w:val="00E96898"/>
    <w:rsid w:val="00EA244A"/>
    <w:rsid w:val="00EA3135"/>
    <w:rsid w:val="00EA3143"/>
    <w:rsid w:val="00EA3221"/>
    <w:rsid w:val="00EA4189"/>
    <w:rsid w:val="00EA5C4A"/>
    <w:rsid w:val="00EA7277"/>
    <w:rsid w:val="00EB07C5"/>
    <w:rsid w:val="00EB1138"/>
    <w:rsid w:val="00EB1E4F"/>
    <w:rsid w:val="00EB5C61"/>
    <w:rsid w:val="00EB60A8"/>
    <w:rsid w:val="00EB6350"/>
    <w:rsid w:val="00EB6877"/>
    <w:rsid w:val="00EB7088"/>
    <w:rsid w:val="00EB7B8B"/>
    <w:rsid w:val="00EC16AF"/>
    <w:rsid w:val="00EC21EF"/>
    <w:rsid w:val="00EC2CFE"/>
    <w:rsid w:val="00EC382A"/>
    <w:rsid w:val="00EC4A06"/>
    <w:rsid w:val="00EC623C"/>
    <w:rsid w:val="00EC76A3"/>
    <w:rsid w:val="00ED0380"/>
    <w:rsid w:val="00ED0A28"/>
    <w:rsid w:val="00ED10C5"/>
    <w:rsid w:val="00ED1F9E"/>
    <w:rsid w:val="00ED2157"/>
    <w:rsid w:val="00ED47D6"/>
    <w:rsid w:val="00ED49DF"/>
    <w:rsid w:val="00ED7531"/>
    <w:rsid w:val="00ED7DD0"/>
    <w:rsid w:val="00EE007E"/>
    <w:rsid w:val="00EE0B07"/>
    <w:rsid w:val="00EE11C2"/>
    <w:rsid w:val="00EE2193"/>
    <w:rsid w:val="00EE4D9F"/>
    <w:rsid w:val="00EE7020"/>
    <w:rsid w:val="00EE7568"/>
    <w:rsid w:val="00EF17A6"/>
    <w:rsid w:val="00EF25D0"/>
    <w:rsid w:val="00EF2C82"/>
    <w:rsid w:val="00EF2F06"/>
    <w:rsid w:val="00EF3B4A"/>
    <w:rsid w:val="00EF3FE1"/>
    <w:rsid w:val="00EF653C"/>
    <w:rsid w:val="00EF668B"/>
    <w:rsid w:val="00F00CE5"/>
    <w:rsid w:val="00F05DD5"/>
    <w:rsid w:val="00F05DFA"/>
    <w:rsid w:val="00F06294"/>
    <w:rsid w:val="00F06A14"/>
    <w:rsid w:val="00F07A5B"/>
    <w:rsid w:val="00F07C44"/>
    <w:rsid w:val="00F10F8A"/>
    <w:rsid w:val="00F13639"/>
    <w:rsid w:val="00F13A8B"/>
    <w:rsid w:val="00F13EBB"/>
    <w:rsid w:val="00F15640"/>
    <w:rsid w:val="00F171C2"/>
    <w:rsid w:val="00F20E18"/>
    <w:rsid w:val="00F22631"/>
    <w:rsid w:val="00F229ED"/>
    <w:rsid w:val="00F22FD2"/>
    <w:rsid w:val="00F2350B"/>
    <w:rsid w:val="00F265F0"/>
    <w:rsid w:val="00F266E7"/>
    <w:rsid w:val="00F26F57"/>
    <w:rsid w:val="00F33186"/>
    <w:rsid w:val="00F33334"/>
    <w:rsid w:val="00F351EB"/>
    <w:rsid w:val="00F3596B"/>
    <w:rsid w:val="00F35A2D"/>
    <w:rsid w:val="00F43164"/>
    <w:rsid w:val="00F44874"/>
    <w:rsid w:val="00F4700B"/>
    <w:rsid w:val="00F51427"/>
    <w:rsid w:val="00F537FB"/>
    <w:rsid w:val="00F5404C"/>
    <w:rsid w:val="00F54AE8"/>
    <w:rsid w:val="00F551B2"/>
    <w:rsid w:val="00F55C12"/>
    <w:rsid w:val="00F564A1"/>
    <w:rsid w:val="00F57590"/>
    <w:rsid w:val="00F6171F"/>
    <w:rsid w:val="00F62BEB"/>
    <w:rsid w:val="00F650A0"/>
    <w:rsid w:val="00F701EC"/>
    <w:rsid w:val="00F70350"/>
    <w:rsid w:val="00F70E48"/>
    <w:rsid w:val="00F70EC9"/>
    <w:rsid w:val="00F71BD6"/>
    <w:rsid w:val="00F727DC"/>
    <w:rsid w:val="00F735AA"/>
    <w:rsid w:val="00F738A8"/>
    <w:rsid w:val="00F7540D"/>
    <w:rsid w:val="00F75AA0"/>
    <w:rsid w:val="00F75F52"/>
    <w:rsid w:val="00F77D4E"/>
    <w:rsid w:val="00F80712"/>
    <w:rsid w:val="00F80A74"/>
    <w:rsid w:val="00F82833"/>
    <w:rsid w:val="00F82CEE"/>
    <w:rsid w:val="00F83E21"/>
    <w:rsid w:val="00F851AF"/>
    <w:rsid w:val="00F85A5C"/>
    <w:rsid w:val="00F85EF0"/>
    <w:rsid w:val="00F876CA"/>
    <w:rsid w:val="00F87A89"/>
    <w:rsid w:val="00F91347"/>
    <w:rsid w:val="00F91403"/>
    <w:rsid w:val="00F92482"/>
    <w:rsid w:val="00F92F61"/>
    <w:rsid w:val="00F9355A"/>
    <w:rsid w:val="00F95782"/>
    <w:rsid w:val="00F95D1C"/>
    <w:rsid w:val="00F95EBD"/>
    <w:rsid w:val="00FA0345"/>
    <w:rsid w:val="00FA0E77"/>
    <w:rsid w:val="00FA215D"/>
    <w:rsid w:val="00FA572A"/>
    <w:rsid w:val="00FA65FE"/>
    <w:rsid w:val="00FA6B77"/>
    <w:rsid w:val="00FA71AC"/>
    <w:rsid w:val="00FA76EA"/>
    <w:rsid w:val="00FB0655"/>
    <w:rsid w:val="00FB2020"/>
    <w:rsid w:val="00FB2F91"/>
    <w:rsid w:val="00FB342D"/>
    <w:rsid w:val="00FB3E4E"/>
    <w:rsid w:val="00FB4C03"/>
    <w:rsid w:val="00FB7243"/>
    <w:rsid w:val="00FB79B9"/>
    <w:rsid w:val="00FB7A16"/>
    <w:rsid w:val="00FC3AFC"/>
    <w:rsid w:val="00FC3BFF"/>
    <w:rsid w:val="00FC4025"/>
    <w:rsid w:val="00FC5AB8"/>
    <w:rsid w:val="00FC73AC"/>
    <w:rsid w:val="00FD1270"/>
    <w:rsid w:val="00FD1F3C"/>
    <w:rsid w:val="00FD3006"/>
    <w:rsid w:val="00FD42D6"/>
    <w:rsid w:val="00FD53C6"/>
    <w:rsid w:val="00FE034C"/>
    <w:rsid w:val="00FE10F5"/>
    <w:rsid w:val="00FE3D3C"/>
    <w:rsid w:val="00FE4252"/>
    <w:rsid w:val="00FE45C9"/>
    <w:rsid w:val="00FE4ED5"/>
    <w:rsid w:val="00FE58B9"/>
    <w:rsid w:val="00FE648B"/>
    <w:rsid w:val="00FE71EF"/>
    <w:rsid w:val="00FE738B"/>
    <w:rsid w:val="00FE7566"/>
    <w:rsid w:val="00FE7677"/>
    <w:rsid w:val="00FF05C3"/>
    <w:rsid w:val="00FF1E7D"/>
    <w:rsid w:val="00FF1FAA"/>
    <w:rsid w:val="00FF3051"/>
    <w:rsid w:val="00FF4719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FE10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uiPriority w:val="99"/>
    <w:semiHidden/>
    <w:rsid w:val="00857DCD"/>
    <w:rPr>
      <w:vertAlign w:val="superscript"/>
    </w:rPr>
  </w:style>
  <w:style w:type="paragraph" w:customStyle="1" w:styleId="10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34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character" w:styleId="ac">
    <w:name w:val="Hyperlink"/>
    <w:uiPriority w:val="99"/>
    <w:unhideWhenUsed/>
    <w:rsid w:val="00BD2DCD"/>
    <w:rPr>
      <w:color w:val="0000FF"/>
      <w:u w:val="single"/>
    </w:rPr>
  </w:style>
  <w:style w:type="paragraph" w:styleId="ad">
    <w:name w:val="No Spacing"/>
    <w:uiPriority w:val="1"/>
    <w:qFormat/>
    <w:rsid w:val="00F229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Subtle Emphasis"/>
    <w:uiPriority w:val="19"/>
    <w:qFormat/>
    <w:rsid w:val="00F229ED"/>
    <w:rPr>
      <w:i/>
      <w:iCs/>
      <w:color w:val="404040"/>
    </w:rPr>
  </w:style>
  <w:style w:type="paragraph" w:styleId="af">
    <w:name w:val="Plain Text"/>
    <w:basedOn w:val="a"/>
    <w:link w:val="Char4"/>
    <w:uiPriority w:val="99"/>
    <w:unhideWhenUsed/>
    <w:rsid w:val="00EA244A"/>
    <w:pPr>
      <w:jc w:val="left"/>
    </w:pPr>
    <w:rPr>
      <w:rFonts w:hAnsi="Courier New" w:cs="Courier New"/>
    </w:rPr>
  </w:style>
  <w:style w:type="character" w:customStyle="1" w:styleId="Char4">
    <w:name w:val="纯文本 Char"/>
    <w:link w:val="af"/>
    <w:uiPriority w:val="99"/>
    <w:rsid w:val="00EA244A"/>
    <w:rPr>
      <w:rFonts w:ascii="Calibri" w:hAnsi="Courier New" w:cs="Courier New"/>
      <w:kern w:val="2"/>
      <w:sz w:val="21"/>
      <w:szCs w:val="21"/>
    </w:rPr>
  </w:style>
  <w:style w:type="character" w:customStyle="1" w:styleId="1Char">
    <w:name w:val="标题 1 Char"/>
    <w:link w:val="1"/>
    <w:rsid w:val="00FE10F5"/>
    <w:rPr>
      <w:rFonts w:ascii="Calibri" w:hAnsi="Calibri" w:cs="Calibri"/>
      <w:b/>
      <w:bCs/>
      <w:kern w:val="44"/>
      <w:sz w:val="44"/>
      <w:szCs w:val="44"/>
    </w:rPr>
  </w:style>
  <w:style w:type="table" w:styleId="af0">
    <w:name w:val="Table Grid"/>
    <w:basedOn w:val="a1"/>
    <w:uiPriority w:val="39"/>
    <w:locked/>
    <w:rsid w:val="00AB053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2.24.1.244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92.168.9.215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gl@shfe.com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0197;&#30005;&#23376;&#37038;&#20214;&#26041;&#24335;&#21457;&#36865;&#21040;&#20449;&#24687;&#31649;&#29702;&#37096;xxgl@shfe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628</Words>
  <Characters>3581</Characters>
  <Application>Microsoft Office Word</Application>
  <DocSecurity>0</DocSecurity>
  <Lines>29</Lines>
  <Paragraphs>8</Paragraphs>
  <ScaleCrop>false</ScaleCrop>
  <Company>SHFE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creator>陈晔</dc:creator>
  <cp:lastModifiedBy>郑子函</cp:lastModifiedBy>
  <cp:revision>2</cp:revision>
  <cp:lastPrinted>2023-07-12T00:32:00Z</cp:lastPrinted>
  <dcterms:created xsi:type="dcterms:W3CDTF">2023-08-02T07:20:00Z</dcterms:created>
  <dcterms:modified xsi:type="dcterms:W3CDTF">2023-08-02T07:20:00Z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