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61" w:type="dxa"/>
        <w:jc w:val="center"/>
        <w:tblCellSpacing w:w="0" w:type="dxa"/>
        <w:shd w:val="clear" w:color="auto" w:fill="E8E8E8"/>
        <w:tblCellMar>
          <w:left w:w="0" w:type="dxa"/>
          <w:right w:w="0" w:type="dxa"/>
        </w:tblCellMar>
        <w:tblLook w:val="04A0" w:firstRow="1" w:lastRow="0" w:firstColumn="1" w:lastColumn="0" w:noHBand="0" w:noVBand="1"/>
      </w:tblPr>
      <w:tblGrid>
        <w:gridCol w:w="1245"/>
        <w:gridCol w:w="2520"/>
        <w:gridCol w:w="1134"/>
        <w:gridCol w:w="1134"/>
        <w:gridCol w:w="993"/>
        <w:gridCol w:w="2135"/>
      </w:tblGrid>
      <w:tr w:rsidR="00F7097C" w:rsidRPr="00F7097C" w:rsidTr="00222548">
        <w:trPr>
          <w:trHeight w:val="450"/>
          <w:tblCellSpacing w:w="0" w:type="dxa"/>
          <w:jc w:val="center"/>
        </w:trPr>
        <w:tc>
          <w:tcPr>
            <w:tcW w:w="1245" w:type="dxa"/>
            <w:shd w:val="clear" w:color="auto" w:fill="E8E8E8"/>
            <w:vAlign w:val="center"/>
            <w:hideMark/>
          </w:tcPr>
          <w:p w:rsidR="00F7097C" w:rsidRPr="00F7097C" w:rsidRDefault="00F7097C" w:rsidP="00F7097C">
            <w:pPr>
              <w:widowControl/>
              <w:spacing w:line="270" w:lineRule="atLeast"/>
              <w:jc w:val="center"/>
              <w:rPr>
                <w:rFonts w:ascii="inherit" w:eastAsia="宋体" w:hAnsi="inherit" w:cs="宋体" w:hint="eastAsia"/>
                <w:kern w:val="0"/>
                <w:sz w:val="18"/>
                <w:szCs w:val="18"/>
              </w:rPr>
            </w:pPr>
            <w:r w:rsidRPr="00F7097C">
              <w:rPr>
                <w:rFonts w:ascii="inherit" w:eastAsia="宋体" w:hAnsi="inherit" w:cs="宋体"/>
                <w:b/>
                <w:bCs/>
                <w:kern w:val="0"/>
                <w:sz w:val="18"/>
                <w:szCs w:val="18"/>
              </w:rPr>
              <w:t>公文名称：</w:t>
            </w:r>
          </w:p>
        </w:tc>
        <w:tc>
          <w:tcPr>
            <w:tcW w:w="7916" w:type="dxa"/>
            <w:gridSpan w:val="5"/>
            <w:shd w:val="clear" w:color="auto" w:fill="E8E8E8"/>
            <w:vAlign w:val="center"/>
            <w:hideMark/>
          </w:tcPr>
          <w:p w:rsidR="00F7097C" w:rsidRPr="00F7097C" w:rsidRDefault="00F7097C" w:rsidP="00F7097C">
            <w:pPr>
              <w:widowControl/>
              <w:spacing w:line="270" w:lineRule="atLeast"/>
              <w:jc w:val="left"/>
              <w:outlineLvl w:val="2"/>
              <w:rPr>
                <w:rFonts w:ascii="inherit" w:eastAsia="宋体" w:hAnsi="inherit" w:cs="宋体" w:hint="eastAsia"/>
                <w:kern w:val="0"/>
                <w:sz w:val="18"/>
                <w:szCs w:val="18"/>
              </w:rPr>
            </w:pPr>
            <w:r w:rsidRPr="00F7097C">
              <w:rPr>
                <w:rFonts w:ascii="inherit" w:eastAsia="宋体" w:hAnsi="inherit" w:cs="宋体"/>
                <w:kern w:val="0"/>
                <w:sz w:val="18"/>
                <w:szCs w:val="18"/>
              </w:rPr>
              <w:t>国家质量监督检验检疫总局《质检总局关于做好期货原油检验监管工作的公告》（</w:t>
            </w:r>
            <w:r w:rsidRPr="00F7097C">
              <w:rPr>
                <w:rFonts w:ascii="inherit" w:eastAsia="宋体" w:hAnsi="inherit" w:cs="宋体"/>
                <w:kern w:val="0"/>
                <w:sz w:val="18"/>
                <w:szCs w:val="18"/>
              </w:rPr>
              <w:t>2018</w:t>
            </w:r>
            <w:r w:rsidRPr="00F7097C">
              <w:rPr>
                <w:rFonts w:ascii="inherit" w:eastAsia="宋体" w:hAnsi="inherit" w:cs="宋体"/>
                <w:kern w:val="0"/>
                <w:sz w:val="18"/>
                <w:szCs w:val="18"/>
              </w:rPr>
              <w:t>年第</w:t>
            </w:r>
            <w:r w:rsidRPr="00F7097C">
              <w:rPr>
                <w:rFonts w:ascii="inherit" w:eastAsia="宋体" w:hAnsi="inherit" w:cs="宋体"/>
                <w:kern w:val="0"/>
                <w:sz w:val="18"/>
                <w:szCs w:val="18"/>
              </w:rPr>
              <w:t>19</w:t>
            </w:r>
            <w:r w:rsidRPr="00F7097C">
              <w:rPr>
                <w:rFonts w:ascii="inherit" w:eastAsia="宋体" w:hAnsi="inherit" w:cs="宋体"/>
                <w:kern w:val="0"/>
                <w:sz w:val="18"/>
                <w:szCs w:val="18"/>
              </w:rPr>
              <w:t>号）</w:t>
            </w:r>
          </w:p>
        </w:tc>
      </w:tr>
      <w:tr w:rsidR="00F7097C" w:rsidRPr="00F7097C" w:rsidTr="00222548">
        <w:trPr>
          <w:trHeight w:val="450"/>
          <w:tblCellSpacing w:w="0" w:type="dxa"/>
          <w:jc w:val="center"/>
        </w:trPr>
        <w:tc>
          <w:tcPr>
            <w:tcW w:w="1245" w:type="dxa"/>
            <w:shd w:val="clear" w:color="auto" w:fill="E8E8E8"/>
            <w:vAlign w:val="center"/>
            <w:hideMark/>
          </w:tcPr>
          <w:p w:rsidR="00F7097C" w:rsidRPr="00F7097C" w:rsidRDefault="00F7097C" w:rsidP="00F7097C">
            <w:pPr>
              <w:widowControl/>
              <w:spacing w:line="270" w:lineRule="atLeast"/>
              <w:jc w:val="center"/>
              <w:rPr>
                <w:rFonts w:ascii="inherit" w:eastAsia="宋体" w:hAnsi="inherit" w:cs="宋体" w:hint="eastAsia"/>
                <w:kern w:val="0"/>
                <w:sz w:val="18"/>
                <w:szCs w:val="18"/>
              </w:rPr>
            </w:pPr>
            <w:r w:rsidRPr="00F7097C">
              <w:rPr>
                <w:rFonts w:ascii="inherit" w:eastAsia="宋体" w:hAnsi="inherit" w:cs="宋体"/>
                <w:b/>
                <w:bCs/>
                <w:kern w:val="0"/>
                <w:sz w:val="18"/>
                <w:szCs w:val="18"/>
              </w:rPr>
              <w:t>索</w:t>
            </w:r>
            <w:r w:rsidRPr="00F7097C">
              <w:rPr>
                <w:rFonts w:ascii="inherit" w:eastAsia="宋体" w:hAnsi="inherit" w:cs="宋体"/>
                <w:b/>
                <w:bCs/>
                <w:kern w:val="0"/>
                <w:sz w:val="18"/>
                <w:szCs w:val="18"/>
              </w:rPr>
              <w:t> </w:t>
            </w:r>
            <w:r w:rsidRPr="00F7097C">
              <w:rPr>
                <w:rFonts w:ascii="inherit" w:eastAsia="宋体" w:hAnsi="inherit" w:cs="宋体"/>
                <w:b/>
                <w:bCs/>
                <w:kern w:val="0"/>
                <w:sz w:val="18"/>
                <w:szCs w:val="18"/>
              </w:rPr>
              <w:t>引</w:t>
            </w:r>
            <w:r w:rsidRPr="00F7097C">
              <w:rPr>
                <w:rFonts w:ascii="inherit" w:eastAsia="宋体" w:hAnsi="inherit" w:cs="宋体"/>
                <w:b/>
                <w:bCs/>
                <w:kern w:val="0"/>
                <w:sz w:val="18"/>
                <w:szCs w:val="18"/>
              </w:rPr>
              <w:t> </w:t>
            </w:r>
            <w:r w:rsidRPr="00F7097C">
              <w:rPr>
                <w:rFonts w:ascii="inherit" w:eastAsia="宋体" w:hAnsi="inherit" w:cs="宋体"/>
                <w:b/>
                <w:bCs/>
                <w:kern w:val="0"/>
                <w:sz w:val="18"/>
                <w:szCs w:val="18"/>
              </w:rPr>
              <w:t>号：</w:t>
            </w:r>
          </w:p>
        </w:tc>
        <w:tc>
          <w:tcPr>
            <w:tcW w:w="2520" w:type="dxa"/>
            <w:shd w:val="clear" w:color="auto" w:fill="E8E8E8"/>
            <w:vAlign w:val="center"/>
            <w:hideMark/>
          </w:tcPr>
          <w:p w:rsidR="00F7097C" w:rsidRPr="00F7097C" w:rsidRDefault="00F7097C" w:rsidP="00F7097C">
            <w:pPr>
              <w:widowControl/>
              <w:spacing w:line="270" w:lineRule="atLeast"/>
              <w:jc w:val="left"/>
              <w:rPr>
                <w:rFonts w:ascii="inherit" w:eastAsia="宋体" w:hAnsi="inherit" w:cs="宋体" w:hint="eastAsia"/>
                <w:kern w:val="0"/>
                <w:sz w:val="18"/>
                <w:szCs w:val="18"/>
              </w:rPr>
            </w:pPr>
            <w:r w:rsidRPr="00F7097C">
              <w:rPr>
                <w:rFonts w:ascii="inherit" w:eastAsia="宋体" w:hAnsi="inherit" w:cs="宋体"/>
                <w:kern w:val="0"/>
                <w:sz w:val="18"/>
                <w:szCs w:val="18"/>
              </w:rPr>
              <w:t>000019449/2018-18002-0512359</w:t>
            </w:r>
          </w:p>
        </w:tc>
        <w:tc>
          <w:tcPr>
            <w:tcW w:w="1134" w:type="dxa"/>
            <w:shd w:val="clear" w:color="auto" w:fill="E8E8E8"/>
            <w:vAlign w:val="center"/>
            <w:hideMark/>
          </w:tcPr>
          <w:p w:rsidR="00F7097C" w:rsidRPr="00F7097C" w:rsidRDefault="00F7097C" w:rsidP="00F7097C">
            <w:pPr>
              <w:widowControl/>
              <w:spacing w:line="270" w:lineRule="atLeast"/>
              <w:jc w:val="center"/>
              <w:rPr>
                <w:rFonts w:ascii="inherit" w:eastAsia="宋体" w:hAnsi="inherit" w:cs="宋体" w:hint="eastAsia"/>
                <w:kern w:val="0"/>
                <w:sz w:val="18"/>
                <w:szCs w:val="18"/>
              </w:rPr>
            </w:pPr>
            <w:r w:rsidRPr="00F7097C">
              <w:rPr>
                <w:rFonts w:ascii="inherit" w:eastAsia="宋体" w:hAnsi="inherit" w:cs="宋体"/>
                <w:b/>
                <w:bCs/>
                <w:kern w:val="0"/>
                <w:sz w:val="18"/>
                <w:szCs w:val="18"/>
              </w:rPr>
              <w:t>发文单位：</w:t>
            </w:r>
          </w:p>
        </w:tc>
        <w:tc>
          <w:tcPr>
            <w:tcW w:w="1134" w:type="dxa"/>
            <w:shd w:val="clear" w:color="auto" w:fill="E8E8E8"/>
            <w:vAlign w:val="center"/>
            <w:hideMark/>
          </w:tcPr>
          <w:p w:rsidR="00F7097C" w:rsidRPr="00F7097C" w:rsidRDefault="00F7097C" w:rsidP="00F7097C">
            <w:pPr>
              <w:widowControl/>
              <w:spacing w:line="270" w:lineRule="atLeast"/>
              <w:jc w:val="left"/>
              <w:rPr>
                <w:rFonts w:ascii="inherit" w:eastAsia="宋体" w:hAnsi="inherit" w:cs="宋体" w:hint="eastAsia"/>
                <w:kern w:val="0"/>
                <w:sz w:val="18"/>
                <w:szCs w:val="18"/>
              </w:rPr>
            </w:pPr>
            <w:r w:rsidRPr="00F7097C">
              <w:rPr>
                <w:rFonts w:ascii="inherit" w:eastAsia="宋体" w:hAnsi="inherit" w:cs="宋体"/>
                <w:kern w:val="0"/>
                <w:sz w:val="18"/>
                <w:szCs w:val="18"/>
              </w:rPr>
              <w:t>检验司</w:t>
            </w:r>
            <w:r w:rsidRPr="00F7097C">
              <w:rPr>
                <w:rFonts w:ascii="inherit" w:eastAsia="宋体" w:hAnsi="inherit" w:cs="宋体"/>
                <w:kern w:val="0"/>
                <w:sz w:val="18"/>
                <w:szCs w:val="18"/>
              </w:rPr>
              <w:t> </w:t>
            </w:r>
          </w:p>
        </w:tc>
        <w:tc>
          <w:tcPr>
            <w:tcW w:w="993" w:type="dxa"/>
            <w:shd w:val="clear" w:color="auto" w:fill="E8E8E8"/>
            <w:vAlign w:val="center"/>
            <w:hideMark/>
          </w:tcPr>
          <w:p w:rsidR="00F7097C" w:rsidRPr="00F7097C" w:rsidRDefault="00F7097C" w:rsidP="00F7097C">
            <w:pPr>
              <w:widowControl/>
              <w:spacing w:line="270" w:lineRule="atLeast"/>
              <w:jc w:val="center"/>
              <w:rPr>
                <w:rFonts w:ascii="inherit" w:eastAsia="宋体" w:hAnsi="inherit" w:cs="宋体" w:hint="eastAsia"/>
                <w:kern w:val="0"/>
                <w:sz w:val="18"/>
                <w:szCs w:val="18"/>
              </w:rPr>
            </w:pPr>
            <w:r w:rsidRPr="00F7097C">
              <w:rPr>
                <w:rFonts w:ascii="inherit" w:eastAsia="宋体" w:hAnsi="inherit" w:cs="宋体"/>
                <w:b/>
                <w:bCs/>
                <w:kern w:val="0"/>
                <w:sz w:val="18"/>
                <w:szCs w:val="18"/>
              </w:rPr>
              <w:t>主题分类：</w:t>
            </w:r>
          </w:p>
        </w:tc>
        <w:tc>
          <w:tcPr>
            <w:tcW w:w="2135" w:type="dxa"/>
            <w:shd w:val="clear" w:color="auto" w:fill="E8E8E8"/>
            <w:vAlign w:val="center"/>
            <w:hideMark/>
          </w:tcPr>
          <w:p w:rsidR="00F7097C" w:rsidRPr="00F7097C" w:rsidRDefault="00F7097C" w:rsidP="00F7097C">
            <w:pPr>
              <w:widowControl/>
              <w:spacing w:line="270" w:lineRule="atLeast"/>
              <w:jc w:val="left"/>
              <w:rPr>
                <w:rFonts w:ascii="inherit" w:eastAsia="宋体" w:hAnsi="inherit" w:cs="宋体" w:hint="eastAsia"/>
                <w:kern w:val="0"/>
                <w:sz w:val="18"/>
                <w:szCs w:val="18"/>
              </w:rPr>
            </w:pPr>
            <w:r w:rsidRPr="00F7097C">
              <w:rPr>
                <w:rFonts w:ascii="inherit" w:eastAsia="宋体" w:hAnsi="inherit" w:cs="宋体"/>
                <w:kern w:val="0"/>
                <w:sz w:val="18"/>
                <w:szCs w:val="18"/>
              </w:rPr>
              <w:t>总局公告</w:t>
            </w:r>
          </w:p>
        </w:tc>
      </w:tr>
      <w:tr w:rsidR="00F7097C" w:rsidRPr="00F7097C" w:rsidTr="00222548">
        <w:trPr>
          <w:trHeight w:val="450"/>
          <w:tblCellSpacing w:w="0" w:type="dxa"/>
          <w:jc w:val="center"/>
        </w:trPr>
        <w:tc>
          <w:tcPr>
            <w:tcW w:w="1245" w:type="dxa"/>
            <w:shd w:val="clear" w:color="auto" w:fill="E8E8E8"/>
            <w:vAlign w:val="center"/>
            <w:hideMark/>
          </w:tcPr>
          <w:p w:rsidR="00F7097C" w:rsidRPr="00F7097C" w:rsidRDefault="00F7097C" w:rsidP="00F7097C">
            <w:pPr>
              <w:widowControl/>
              <w:spacing w:line="270" w:lineRule="atLeast"/>
              <w:jc w:val="center"/>
              <w:rPr>
                <w:rFonts w:ascii="inherit" w:eastAsia="宋体" w:hAnsi="inherit" w:cs="宋体" w:hint="eastAsia"/>
                <w:kern w:val="0"/>
                <w:sz w:val="18"/>
                <w:szCs w:val="18"/>
              </w:rPr>
            </w:pPr>
            <w:r w:rsidRPr="00F7097C">
              <w:rPr>
                <w:rFonts w:ascii="inherit" w:eastAsia="宋体" w:hAnsi="inherit" w:cs="宋体"/>
                <w:b/>
                <w:bCs/>
                <w:kern w:val="0"/>
                <w:sz w:val="18"/>
                <w:szCs w:val="18"/>
              </w:rPr>
              <w:t>文</w:t>
            </w:r>
            <w:r w:rsidRPr="00F7097C">
              <w:rPr>
                <w:rFonts w:ascii="inherit" w:eastAsia="宋体" w:hAnsi="inherit" w:cs="宋体"/>
                <w:b/>
                <w:bCs/>
                <w:kern w:val="0"/>
                <w:sz w:val="18"/>
                <w:szCs w:val="18"/>
              </w:rPr>
              <w:t>    </w:t>
            </w:r>
            <w:r w:rsidRPr="00F7097C">
              <w:rPr>
                <w:rFonts w:ascii="inherit" w:eastAsia="宋体" w:hAnsi="inherit" w:cs="宋体"/>
                <w:b/>
                <w:bCs/>
                <w:kern w:val="0"/>
                <w:sz w:val="18"/>
                <w:szCs w:val="18"/>
              </w:rPr>
              <w:t>号：</w:t>
            </w:r>
          </w:p>
        </w:tc>
        <w:tc>
          <w:tcPr>
            <w:tcW w:w="2520" w:type="dxa"/>
            <w:shd w:val="clear" w:color="auto" w:fill="E8E8E8"/>
            <w:vAlign w:val="center"/>
            <w:hideMark/>
          </w:tcPr>
          <w:p w:rsidR="00F7097C" w:rsidRPr="00F7097C" w:rsidRDefault="00F7097C" w:rsidP="00F7097C">
            <w:pPr>
              <w:widowControl/>
              <w:spacing w:line="270" w:lineRule="atLeast"/>
              <w:jc w:val="left"/>
              <w:rPr>
                <w:rFonts w:ascii="inherit" w:eastAsia="宋体" w:hAnsi="inherit" w:cs="宋体" w:hint="eastAsia"/>
                <w:kern w:val="0"/>
                <w:sz w:val="18"/>
                <w:szCs w:val="18"/>
              </w:rPr>
            </w:pPr>
            <w:r w:rsidRPr="00F7097C">
              <w:rPr>
                <w:rFonts w:ascii="inherit" w:eastAsia="宋体" w:hAnsi="inherit" w:cs="宋体"/>
                <w:kern w:val="0"/>
                <w:sz w:val="18"/>
                <w:szCs w:val="18"/>
              </w:rPr>
              <w:t>公告</w:t>
            </w:r>
            <w:r w:rsidRPr="00F7097C">
              <w:rPr>
                <w:rFonts w:ascii="inherit" w:eastAsia="宋体" w:hAnsi="inherit" w:cs="宋体"/>
                <w:kern w:val="0"/>
                <w:sz w:val="18"/>
                <w:szCs w:val="18"/>
              </w:rPr>
              <w:t>2018</w:t>
            </w:r>
            <w:r w:rsidRPr="00F7097C">
              <w:rPr>
                <w:rFonts w:ascii="inherit" w:eastAsia="宋体" w:hAnsi="inherit" w:cs="宋体"/>
                <w:kern w:val="0"/>
                <w:sz w:val="18"/>
                <w:szCs w:val="18"/>
              </w:rPr>
              <w:t>年第</w:t>
            </w:r>
            <w:r w:rsidRPr="00F7097C">
              <w:rPr>
                <w:rFonts w:ascii="inherit" w:eastAsia="宋体" w:hAnsi="inherit" w:cs="宋体"/>
                <w:kern w:val="0"/>
                <w:sz w:val="18"/>
                <w:szCs w:val="18"/>
              </w:rPr>
              <w:t>19</w:t>
            </w:r>
            <w:r w:rsidRPr="00F7097C">
              <w:rPr>
                <w:rFonts w:ascii="inherit" w:eastAsia="宋体" w:hAnsi="inherit" w:cs="宋体"/>
                <w:kern w:val="0"/>
                <w:sz w:val="18"/>
                <w:szCs w:val="18"/>
              </w:rPr>
              <w:t>号</w:t>
            </w:r>
            <w:r w:rsidRPr="00F7097C">
              <w:rPr>
                <w:rFonts w:ascii="inherit" w:eastAsia="宋体" w:hAnsi="inherit" w:cs="宋体"/>
                <w:kern w:val="0"/>
                <w:sz w:val="18"/>
                <w:szCs w:val="18"/>
              </w:rPr>
              <w:t> </w:t>
            </w:r>
          </w:p>
        </w:tc>
        <w:tc>
          <w:tcPr>
            <w:tcW w:w="1134" w:type="dxa"/>
            <w:shd w:val="clear" w:color="auto" w:fill="E8E8E8"/>
            <w:vAlign w:val="center"/>
            <w:hideMark/>
          </w:tcPr>
          <w:p w:rsidR="00F7097C" w:rsidRPr="00F7097C" w:rsidRDefault="00F7097C" w:rsidP="00F7097C">
            <w:pPr>
              <w:widowControl/>
              <w:spacing w:line="270" w:lineRule="atLeast"/>
              <w:jc w:val="center"/>
              <w:rPr>
                <w:rFonts w:ascii="inherit" w:eastAsia="宋体" w:hAnsi="inherit" w:cs="宋体" w:hint="eastAsia"/>
                <w:kern w:val="0"/>
                <w:sz w:val="18"/>
                <w:szCs w:val="18"/>
              </w:rPr>
            </w:pPr>
            <w:r w:rsidRPr="00F7097C">
              <w:rPr>
                <w:rFonts w:ascii="inherit" w:eastAsia="宋体" w:hAnsi="inherit" w:cs="宋体"/>
                <w:b/>
                <w:bCs/>
                <w:kern w:val="0"/>
                <w:sz w:val="18"/>
                <w:szCs w:val="18"/>
              </w:rPr>
              <w:t>印发日期：</w:t>
            </w:r>
          </w:p>
        </w:tc>
        <w:tc>
          <w:tcPr>
            <w:tcW w:w="1134" w:type="dxa"/>
            <w:shd w:val="clear" w:color="auto" w:fill="E8E8E8"/>
            <w:vAlign w:val="center"/>
            <w:hideMark/>
          </w:tcPr>
          <w:p w:rsidR="00F7097C" w:rsidRPr="00F7097C" w:rsidRDefault="00F7097C" w:rsidP="00F7097C">
            <w:pPr>
              <w:widowControl/>
              <w:spacing w:line="270" w:lineRule="atLeast"/>
              <w:jc w:val="left"/>
              <w:rPr>
                <w:rFonts w:ascii="inherit" w:eastAsia="宋体" w:hAnsi="inherit" w:cs="宋体" w:hint="eastAsia"/>
                <w:kern w:val="0"/>
                <w:sz w:val="18"/>
                <w:szCs w:val="18"/>
              </w:rPr>
            </w:pPr>
            <w:r w:rsidRPr="00F7097C">
              <w:rPr>
                <w:rFonts w:ascii="inherit" w:eastAsia="宋体" w:hAnsi="inherit" w:cs="宋体"/>
                <w:kern w:val="0"/>
                <w:sz w:val="18"/>
                <w:szCs w:val="18"/>
              </w:rPr>
              <w:t>2018-02-02 </w:t>
            </w:r>
          </w:p>
        </w:tc>
        <w:tc>
          <w:tcPr>
            <w:tcW w:w="993" w:type="dxa"/>
            <w:shd w:val="clear" w:color="auto" w:fill="E8E8E8"/>
            <w:vAlign w:val="center"/>
            <w:hideMark/>
          </w:tcPr>
          <w:p w:rsidR="00F7097C" w:rsidRPr="00F7097C" w:rsidRDefault="00F7097C" w:rsidP="00F7097C">
            <w:pPr>
              <w:widowControl/>
              <w:spacing w:line="270" w:lineRule="atLeast"/>
              <w:jc w:val="center"/>
              <w:rPr>
                <w:rFonts w:ascii="inherit" w:eastAsia="宋体" w:hAnsi="inherit" w:cs="宋体" w:hint="eastAsia"/>
                <w:kern w:val="0"/>
                <w:sz w:val="18"/>
                <w:szCs w:val="18"/>
              </w:rPr>
            </w:pPr>
            <w:r w:rsidRPr="00F7097C">
              <w:rPr>
                <w:rFonts w:ascii="inherit" w:eastAsia="宋体" w:hAnsi="inherit" w:cs="宋体"/>
                <w:b/>
                <w:bCs/>
                <w:kern w:val="0"/>
                <w:sz w:val="18"/>
                <w:szCs w:val="18"/>
              </w:rPr>
              <w:t>发布日期：</w:t>
            </w:r>
          </w:p>
        </w:tc>
        <w:tc>
          <w:tcPr>
            <w:tcW w:w="2135" w:type="dxa"/>
            <w:shd w:val="clear" w:color="auto" w:fill="E8E8E8"/>
            <w:vAlign w:val="center"/>
            <w:hideMark/>
          </w:tcPr>
          <w:p w:rsidR="00F7097C" w:rsidRPr="00F7097C" w:rsidRDefault="00F7097C" w:rsidP="00F7097C">
            <w:pPr>
              <w:widowControl/>
              <w:spacing w:line="270" w:lineRule="atLeast"/>
              <w:jc w:val="left"/>
              <w:rPr>
                <w:rFonts w:ascii="inherit" w:eastAsia="宋体" w:hAnsi="inherit" w:cs="宋体" w:hint="eastAsia"/>
                <w:kern w:val="0"/>
                <w:sz w:val="18"/>
                <w:szCs w:val="18"/>
              </w:rPr>
            </w:pPr>
            <w:r w:rsidRPr="00F7097C">
              <w:rPr>
                <w:rFonts w:ascii="inherit" w:eastAsia="宋体" w:hAnsi="inherit" w:cs="宋体"/>
                <w:kern w:val="0"/>
                <w:sz w:val="18"/>
                <w:szCs w:val="18"/>
              </w:rPr>
              <w:t>2018-02-02</w:t>
            </w:r>
          </w:p>
        </w:tc>
      </w:tr>
    </w:tbl>
    <w:p w:rsidR="00222548" w:rsidRDefault="00222548" w:rsidP="00F7097C">
      <w:pPr>
        <w:widowControl/>
        <w:spacing w:line="360" w:lineRule="auto"/>
        <w:jc w:val="center"/>
        <w:rPr>
          <w:rFonts w:ascii="inherit" w:eastAsia="宋体" w:hAnsi="inherit" w:cs="宋体"/>
          <w:kern w:val="0"/>
          <w:sz w:val="18"/>
          <w:szCs w:val="18"/>
        </w:rPr>
      </w:pPr>
    </w:p>
    <w:p w:rsidR="00F7097C" w:rsidRPr="00222548" w:rsidRDefault="00F7097C" w:rsidP="00222548">
      <w:pPr>
        <w:jc w:val="center"/>
        <w:rPr>
          <w:rFonts w:ascii="方正大标宋简体" w:eastAsia="方正大标宋简体" w:hAnsi="Calibri" w:cs="Times New Roman" w:hint="eastAsia"/>
          <w:sz w:val="42"/>
          <w:szCs w:val="42"/>
        </w:rPr>
      </w:pPr>
      <w:r w:rsidRPr="00222548">
        <w:rPr>
          <w:rFonts w:ascii="方正大标宋简体" w:eastAsia="方正大标宋简体" w:hAnsi="Calibri" w:cs="Times New Roman"/>
          <w:sz w:val="42"/>
          <w:szCs w:val="42"/>
        </w:rPr>
        <w:t>质检总局关于做好期货原油</w:t>
      </w:r>
    </w:p>
    <w:p w:rsidR="00F7097C" w:rsidRPr="00F7097C" w:rsidRDefault="00F7097C" w:rsidP="00222548">
      <w:pPr>
        <w:jc w:val="center"/>
        <w:rPr>
          <w:rFonts w:ascii="inherit" w:eastAsia="宋体" w:hAnsi="inherit" w:cs="宋体" w:hint="eastAsia"/>
          <w:kern w:val="0"/>
          <w:sz w:val="40"/>
          <w:szCs w:val="24"/>
          <w:bdr w:val="none" w:sz="0" w:space="0" w:color="auto" w:frame="1"/>
        </w:rPr>
      </w:pPr>
      <w:r w:rsidRPr="00222548">
        <w:rPr>
          <w:rFonts w:ascii="方正大标宋简体" w:eastAsia="方正大标宋简体" w:hAnsi="Calibri" w:cs="Times New Roman"/>
          <w:sz w:val="42"/>
          <w:szCs w:val="42"/>
        </w:rPr>
        <w:t>检验监管工作的公告</w:t>
      </w:r>
    </w:p>
    <w:p w:rsidR="00F7097C" w:rsidRPr="00222548" w:rsidRDefault="00222548" w:rsidP="00F7097C">
      <w:pPr>
        <w:widowControl/>
        <w:spacing w:line="360" w:lineRule="auto"/>
        <w:jc w:val="center"/>
        <w:rPr>
          <w:rFonts w:ascii="方正仿宋简体" w:eastAsia="方正仿宋简体" w:hAnsi="Times New Roman" w:cs="Times New Roman" w:hint="eastAsia"/>
          <w:sz w:val="30"/>
          <w:szCs w:val="30"/>
        </w:rPr>
      </w:pPr>
      <w:r w:rsidRPr="00222548">
        <w:rPr>
          <w:rFonts w:ascii="方正仿宋简体" w:eastAsia="方正仿宋简体" w:hAnsi="Times New Roman" w:cs="Times New Roman" w:hint="eastAsia"/>
          <w:sz w:val="30"/>
          <w:szCs w:val="30"/>
        </w:rPr>
        <w:t>2018年第19号</w:t>
      </w:r>
    </w:p>
    <w:p w:rsidR="00F7097C" w:rsidRPr="00222548" w:rsidRDefault="00F7097C" w:rsidP="00F7097C">
      <w:pPr>
        <w:widowControl/>
        <w:spacing w:line="360" w:lineRule="auto"/>
        <w:ind w:firstLineChars="200" w:firstLine="600"/>
        <w:jc w:val="left"/>
        <w:rPr>
          <w:rFonts w:ascii="方正仿宋简体" w:eastAsia="方正仿宋简体" w:hAnsi="Times New Roman" w:cs="Times New Roman" w:hint="eastAsia"/>
          <w:sz w:val="30"/>
          <w:szCs w:val="30"/>
        </w:rPr>
      </w:pPr>
      <w:r w:rsidRPr="00222548">
        <w:rPr>
          <w:rFonts w:ascii="方正仿宋简体" w:eastAsia="方正仿宋简体" w:hAnsi="Times New Roman" w:cs="Times New Roman"/>
          <w:sz w:val="30"/>
          <w:szCs w:val="30"/>
        </w:rPr>
        <w:t>为配合我国原油期货上市工作，明确检验检疫部门对期货原油检验监管要求，现就有关事项公告如下：</w:t>
      </w:r>
    </w:p>
    <w:p w:rsidR="00F7097C" w:rsidRPr="00222548" w:rsidRDefault="00F7097C" w:rsidP="00F7097C">
      <w:pPr>
        <w:widowControl/>
        <w:spacing w:line="360" w:lineRule="auto"/>
        <w:ind w:firstLineChars="200" w:firstLine="600"/>
        <w:jc w:val="left"/>
        <w:rPr>
          <w:rFonts w:ascii="方正仿宋简体" w:eastAsia="方正仿宋简体" w:hAnsi="Times New Roman" w:cs="Times New Roman" w:hint="eastAsia"/>
          <w:sz w:val="30"/>
          <w:szCs w:val="30"/>
        </w:rPr>
      </w:pPr>
      <w:r w:rsidRPr="00222548">
        <w:rPr>
          <w:rFonts w:ascii="方正仿宋简体" w:eastAsia="方正仿宋简体" w:hAnsi="Times New Roman" w:cs="Times New Roman"/>
          <w:sz w:val="30"/>
          <w:szCs w:val="30"/>
        </w:rPr>
        <w:t>一、期货原油的检验监管实行</w:t>
      </w:r>
      <w:r w:rsidRPr="00222548">
        <w:rPr>
          <w:rFonts w:ascii="方正仿宋简体" w:eastAsia="方正仿宋简体" w:hAnsi="Times New Roman" w:cs="Times New Roman"/>
          <w:sz w:val="30"/>
          <w:szCs w:val="30"/>
        </w:rPr>
        <w:t>“</w:t>
      </w:r>
      <w:r w:rsidRPr="00222548">
        <w:rPr>
          <w:rFonts w:ascii="方正仿宋简体" w:eastAsia="方正仿宋简体" w:hAnsi="Times New Roman" w:cs="Times New Roman"/>
          <w:sz w:val="30"/>
          <w:szCs w:val="30"/>
        </w:rPr>
        <w:t>集中检验、分批核销</w:t>
      </w:r>
      <w:r w:rsidRPr="00222548">
        <w:rPr>
          <w:rFonts w:ascii="方正仿宋简体" w:eastAsia="方正仿宋简体" w:hAnsi="Times New Roman" w:cs="Times New Roman"/>
          <w:sz w:val="30"/>
          <w:szCs w:val="30"/>
        </w:rPr>
        <w:t>”</w:t>
      </w:r>
      <w:r w:rsidRPr="00222548">
        <w:rPr>
          <w:rFonts w:ascii="方正仿宋简体" w:eastAsia="方正仿宋简体" w:hAnsi="Times New Roman" w:cs="Times New Roman"/>
          <w:sz w:val="30"/>
          <w:szCs w:val="30"/>
        </w:rPr>
        <w:t>的模式。</w:t>
      </w:r>
    </w:p>
    <w:p w:rsidR="00F7097C" w:rsidRPr="00222548" w:rsidRDefault="00F7097C" w:rsidP="00F7097C">
      <w:pPr>
        <w:widowControl/>
        <w:spacing w:line="360" w:lineRule="auto"/>
        <w:ind w:firstLineChars="200" w:firstLine="600"/>
        <w:jc w:val="left"/>
        <w:rPr>
          <w:rFonts w:ascii="方正仿宋简体" w:eastAsia="方正仿宋简体" w:hAnsi="Times New Roman" w:cs="Times New Roman" w:hint="eastAsia"/>
          <w:sz w:val="30"/>
          <w:szCs w:val="30"/>
        </w:rPr>
      </w:pPr>
      <w:r w:rsidRPr="00222548">
        <w:rPr>
          <w:rFonts w:ascii="方正仿宋简体" w:eastAsia="方正仿宋简体" w:hAnsi="Times New Roman" w:cs="Times New Roman"/>
          <w:sz w:val="30"/>
          <w:szCs w:val="30"/>
        </w:rPr>
        <w:t>集中检验是指检验检疫机构对用于保税交割的期货原油，从境外（境内）进入特殊监管区域或保税监管场所（以下简称</w:t>
      </w:r>
      <w:r w:rsidRPr="00222548">
        <w:rPr>
          <w:rFonts w:ascii="方正仿宋简体" w:eastAsia="方正仿宋简体" w:hAnsi="Times New Roman" w:cs="Times New Roman"/>
          <w:sz w:val="30"/>
          <w:szCs w:val="30"/>
        </w:rPr>
        <w:t>“</w:t>
      </w:r>
      <w:r w:rsidRPr="00222548">
        <w:rPr>
          <w:rFonts w:ascii="方正仿宋简体" w:eastAsia="方正仿宋简体" w:hAnsi="Times New Roman" w:cs="Times New Roman"/>
          <w:sz w:val="30"/>
          <w:szCs w:val="30"/>
        </w:rPr>
        <w:t>保税区域</w:t>
      </w:r>
      <w:r w:rsidRPr="00222548">
        <w:rPr>
          <w:rFonts w:ascii="方正仿宋简体" w:eastAsia="方正仿宋简体" w:hAnsi="Times New Roman" w:cs="Times New Roman"/>
          <w:sz w:val="30"/>
          <w:szCs w:val="30"/>
        </w:rPr>
        <w:t>”</w:t>
      </w:r>
      <w:r w:rsidRPr="00222548">
        <w:rPr>
          <w:rFonts w:ascii="方正仿宋简体" w:eastAsia="方正仿宋简体" w:hAnsi="Times New Roman" w:cs="Times New Roman"/>
          <w:sz w:val="30"/>
          <w:szCs w:val="30"/>
        </w:rPr>
        <w:t>）前，按照法律法规、标准和国家技术规范的强制性要求规定实施检验。</w:t>
      </w:r>
    </w:p>
    <w:p w:rsidR="00F7097C" w:rsidRPr="00222548" w:rsidRDefault="00F7097C" w:rsidP="00F7097C">
      <w:pPr>
        <w:widowControl/>
        <w:spacing w:line="360" w:lineRule="auto"/>
        <w:ind w:firstLineChars="200" w:firstLine="600"/>
        <w:jc w:val="left"/>
        <w:rPr>
          <w:rFonts w:ascii="方正仿宋简体" w:eastAsia="方正仿宋简体" w:hAnsi="Times New Roman" w:cs="Times New Roman" w:hint="eastAsia"/>
          <w:sz w:val="30"/>
          <w:szCs w:val="30"/>
        </w:rPr>
      </w:pPr>
      <w:r w:rsidRPr="00222548">
        <w:rPr>
          <w:rFonts w:ascii="方正仿宋简体" w:eastAsia="方正仿宋简体" w:hAnsi="Times New Roman" w:cs="Times New Roman"/>
          <w:sz w:val="30"/>
          <w:szCs w:val="30"/>
        </w:rPr>
        <w:t>分批核销是指检验检疫机构对原油期货可交割油种，按照实际出区情况，分批次核销并办理进出口检验检疫手续。</w:t>
      </w:r>
    </w:p>
    <w:p w:rsidR="00F7097C" w:rsidRPr="00222548" w:rsidRDefault="00F7097C" w:rsidP="00F7097C">
      <w:pPr>
        <w:widowControl/>
        <w:spacing w:line="360" w:lineRule="auto"/>
        <w:ind w:firstLineChars="200" w:firstLine="600"/>
        <w:jc w:val="left"/>
        <w:rPr>
          <w:rFonts w:ascii="方正仿宋简体" w:eastAsia="方正仿宋简体" w:hAnsi="Times New Roman" w:cs="Times New Roman" w:hint="eastAsia"/>
          <w:sz w:val="30"/>
          <w:szCs w:val="30"/>
        </w:rPr>
      </w:pPr>
      <w:r w:rsidRPr="00222548">
        <w:rPr>
          <w:rFonts w:ascii="方正仿宋简体" w:eastAsia="方正仿宋简体" w:hAnsi="Times New Roman" w:cs="Times New Roman"/>
          <w:sz w:val="30"/>
          <w:szCs w:val="30"/>
        </w:rPr>
        <w:t>二、对从境外（境内）进入保税区域的期货原油，企业应当向检验检疫机构申报，并随附原油期货入库申报通知单（见附件1）。经检验后，如符合法律法规、标准和国家技术规范的强制性要求，则准予进入保税区域。</w:t>
      </w:r>
    </w:p>
    <w:p w:rsidR="00F7097C" w:rsidRPr="00222548" w:rsidRDefault="00F7097C" w:rsidP="00F7097C">
      <w:pPr>
        <w:widowControl/>
        <w:spacing w:line="360" w:lineRule="auto"/>
        <w:ind w:firstLineChars="200" w:firstLine="600"/>
        <w:jc w:val="left"/>
        <w:rPr>
          <w:rFonts w:ascii="方正仿宋简体" w:eastAsia="方正仿宋简体" w:hAnsi="Times New Roman" w:cs="Times New Roman" w:hint="eastAsia"/>
          <w:sz w:val="30"/>
          <w:szCs w:val="30"/>
        </w:rPr>
      </w:pPr>
      <w:r w:rsidRPr="00222548">
        <w:rPr>
          <w:rFonts w:ascii="方正仿宋简体" w:eastAsia="方正仿宋简体" w:hAnsi="Times New Roman" w:cs="Times New Roman"/>
          <w:sz w:val="30"/>
          <w:szCs w:val="30"/>
        </w:rPr>
        <w:t>三、对申报进口的期货原油，企业应当持期货原油检验检疫申请单（见附件2）向检验检疫机构申报。同时，企业应当持期</w:t>
      </w:r>
      <w:r w:rsidRPr="00222548">
        <w:rPr>
          <w:rFonts w:ascii="方正仿宋简体" w:eastAsia="方正仿宋简体" w:hAnsi="Times New Roman" w:cs="Times New Roman"/>
          <w:sz w:val="30"/>
          <w:szCs w:val="30"/>
        </w:rPr>
        <w:lastRenderedPageBreak/>
        <w:t>货原油核销申请单（见附件3）及数重量检验鉴定报告向检验检疫机构申请核销。</w:t>
      </w:r>
    </w:p>
    <w:p w:rsidR="00F7097C" w:rsidRPr="00222548" w:rsidRDefault="00F7097C" w:rsidP="00F7097C">
      <w:pPr>
        <w:widowControl/>
        <w:spacing w:line="360" w:lineRule="auto"/>
        <w:ind w:firstLineChars="200" w:firstLine="600"/>
        <w:jc w:val="left"/>
        <w:rPr>
          <w:rFonts w:ascii="方正仿宋简体" w:eastAsia="方正仿宋简体" w:hAnsi="Times New Roman" w:cs="Times New Roman" w:hint="eastAsia"/>
          <w:sz w:val="30"/>
          <w:szCs w:val="30"/>
        </w:rPr>
      </w:pPr>
      <w:r w:rsidRPr="00222548">
        <w:rPr>
          <w:rFonts w:ascii="方正仿宋简体" w:eastAsia="方正仿宋简体" w:hAnsi="Times New Roman" w:cs="Times New Roman"/>
          <w:sz w:val="30"/>
          <w:szCs w:val="30"/>
        </w:rPr>
        <w:t>四、上海国际能源交易中心应将开展原油期货的可交割油种、交割仓库、第三方检验鉴定机构向质检总局备案。</w:t>
      </w:r>
    </w:p>
    <w:p w:rsidR="00F7097C" w:rsidRPr="00222548" w:rsidRDefault="00F7097C" w:rsidP="00F7097C">
      <w:pPr>
        <w:widowControl/>
        <w:spacing w:line="360" w:lineRule="auto"/>
        <w:ind w:firstLineChars="200" w:firstLine="600"/>
        <w:jc w:val="left"/>
        <w:rPr>
          <w:rFonts w:ascii="方正仿宋简体" w:eastAsia="方正仿宋简体" w:hAnsi="Times New Roman" w:cs="Times New Roman" w:hint="eastAsia"/>
          <w:sz w:val="30"/>
          <w:szCs w:val="30"/>
        </w:rPr>
      </w:pPr>
      <w:r w:rsidRPr="00222548">
        <w:rPr>
          <w:rFonts w:ascii="方正仿宋简体" w:eastAsia="方正仿宋简体" w:hAnsi="Times New Roman" w:cs="Times New Roman"/>
          <w:sz w:val="30"/>
          <w:szCs w:val="30"/>
        </w:rPr>
        <w:t>期货原油检验的第三方检验鉴定机构应当按照《进出口商品检验鉴定机构管理办法》等有关规定，独立、公正地开展期货原油检验鉴定业务。</w:t>
      </w:r>
    </w:p>
    <w:p w:rsidR="00F7097C" w:rsidRDefault="00F7097C" w:rsidP="00222548">
      <w:pPr>
        <w:widowControl/>
        <w:spacing w:line="360" w:lineRule="auto"/>
        <w:ind w:firstLineChars="200" w:firstLine="600"/>
        <w:jc w:val="left"/>
        <w:rPr>
          <w:rFonts w:ascii="方正仿宋简体" w:eastAsia="方正仿宋简体" w:hAnsi="Times New Roman" w:cs="Times New Roman"/>
          <w:sz w:val="30"/>
          <w:szCs w:val="30"/>
        </w:rPr>
      </w:pPr>
      <w:r w:rsidRPr="00222548">
        <w:rPr>
          <w:rFonts w:ascii="方正仿宋简体" w:eastAsia="方正仿宋简体" w:hAnsi="Times New Roman" w:cs="Times New Roman"/>
          <w:sz w:val="30"/>
          <w:szCs w:val="30"/>
        </w:rPr>
        <w:t>五、上海国际能源交易中心应当与检验检疫机构实现计算机联网，通过标准仓单管理系统提供原油期货入库申报通知单、期货原油检验检疫申请单、期货原油核销申请单等电子信息，确保数据真实、准确、有效。</w:t>
      </w:r>
    </w:p>
    <w:p w:rsidR="00222548" w:rsidRPr="00222548" w:rsidRDefault="00222548" w:rsidP="00222548">
      <w:pPr>
        <w:widowControl/>
        <w:spacing w:line="360" w:lineRule="auto"/>
        <w:ind w:firstLineChars="200" w:firstLine="600"/>
        <w:jc w:val="left"/>
        <w:rPr>
          <w:rFonts w:ascii="方正仿宋简体" w:eastAsia="方正仿宋简体" w:hAnsi="Times New Roman" w:cs="Times New Roman" w:hint="eastAsia"/>
          <w:sz w:val="30"/>
          <w:szCs w:val="30"/>
        </w:rPr>
      </w:pPr>
    </w:p>
    <w:p w:rsidR="00F7097C" w:rsidRPr="00222548" w:rsidRDefault="00F7097C" w:rsidP="00222548">
      <w:pPr>
        <w:ind w:firstLineChars="200" w:firstLine="600"/>
        <w:rPr>
          <w:rFonts w:ascii="方正仿宋简体" w:eastAsia="方正仿宋简体" w:hAnsi="Times New Roman" w:cs="Times New Roman" w:hint="eastAsia"/>
          <w:sz w:val="30"/>
          <w:szCs w:val="30"/>
        </w:rPr>
      </w:pPr>
      <w:r w:rsidRPr="00222548">
        <w:rPr>
          <w:rFonts w:ascii="方正仿宋简体" w:eastAsia="方正仿宋简体" w:hAnsi="Times New Roman" w:cs="Times New Roman"/>
          <w:sz w:val="30"/>
          <w:szCs w:val="30"/>
        </w:rPr>
        <w:t>附件：</w:t>
      </w:r>
    </w:p>
    <w:p w:rsidR="00F7097C" w:rsidRPr="00222548" w:rsidRDefault="00F7097C" w:rsidP="00222548">
      <w:pPr>
        <w:ind w:firstLineChars="200" w:firstLine="600"/>
        <w:rPr>
          <w:rFonts w:ascii="方正仿宋简体" w:eastAsia="方正仿宋简体" w:hAnsi="Times New Roman" w:cs="Times New Roman" w:hint="eastAsia"/>
          <w:sz w:val="30"/>
          <w:szCs w:val="30"/>
        </w:rPr>
      </w:pPr>
      <w:r w:rsidRPr="00222548">
        <w:rPr>
          <w:rFonts w:ascii="方正仿宋简体" w:eastAsia="方正仿宋简体" w:hAnsi="Times New Roman" w:cs="Times New Roman"/>
          <w:sz w:val="30"/>
          <w:szCs w:val="30"/>
        </w:rPr>
        <w:t>1. 原油期货入库申报通知单</w:t>
      </w:r>
    </w:p>
    <w:p w:rsidR="00F7097C" w:rsidRPr="00222548" w:rsidRDefault="00F7097C" w:rsidP="00222548">
      <w:pPr>
        <w:ind w:firstLineChars="200" w:firstLine="600"/>
        <w:rPr>
          <w:rFonts w:ascii="方正仿宋简体" w:eastAsia="方正仿宋简体" w:hAnsi="Times New Roman" w:cs="Times New Roman" w:hint="eastAsia"/>
          <w:sz w:val="30"/>
          <w:szCs w:val="30"/>
        </w:rPr>
      </w:pPr>
      <w:r w:rsidRPr="00222548">
        <w:rPr>
          <w:rFonts w:ascii="方正仿宋简体" w:eastAsia="方正仿宋简体" w:hAnsi="Times New Roman" w:cs="Times New Roman"/>
          <w:sz w:val="30"/>
          <w:szCs w:val="30"/>
        </w:rPr>
        <w:t>2. 期货原油检验检疫申请单</w:t>
      </w:r>
    </w:p>
    <w:p w:rsidR="00F7097C" w:rsidRPr="00222548" w:rsidRDefault="00F7097C" w:rsidP="00222548">
      <w:pPr>
        <w:ind w:firstLineChars="200" w:firstLine="600"/>
        <w:rPr>
          <w:rFonts w:ascii="方正仿宋简体" w:eastAsia="方正仿宋简体" w:hAnsi="Times New Roman" w:cs="Times New Roman" w:hint="eastAsia"/>
          <w:sz w:val="30"/>
          <w:szCs w:val="30"/>
        </w:rPr>
      </w:pPr>
      <w:r w:rsidRPr="00222548">
        <w:rPr>
          <w:rFonts w:ascii="方正仿宋简体" w:eastAsia="方正仿宋简体" w:hAnsi="Times New Roman" w:cs="Times New Roman"/>
          <w:sz w:val="30"/>
          <w:szCs w:val="30"/>
        </w:rPr>
        <w:t>3. 期货原油核销申请单</w:t>
      </w:r>
    </w:p>
    <w:p w:rsidR="00F7097C" w:rsidRDefault="00F7097C" w:rsidP="00F7097C">
      <w:pPr>
        <w:widowControl/>
        <w:spacing w:line="360" w:lineRule="auto"/>
        <w:ind w:firstLineChars="200" w:firstLine="480"/>
        <w:jc w:val="left"/>
        <w:rPr>
          <w:rFonts w:ascii="inherit" w:eastAsia="宋体" w:hAnsi="inherit" w:cs="宋体" w:hint="eastAsia"/>
          <w:kern w:val="0"/>
          <w:sz w:val="24"/>
          <w:szCs w:val="18"/>
          <w:bdr w:val="none" w:sz="0" w:space="0" w:color="auto" w:frame="1"/>
        </w:rPr>
      </w:pPr>
    </w:p>
    <w:p w:rsidR="00F7097C" w:rsidRDefault="00F7097C" w:rsidP="00F7097C">
      <w:pPr>
        <w:widowControl/>
        <w:spacing w:line="360" w:lineRule="auto"/>
        <w:ind w:firstLineChars="200" w:firstLine="480"/>
        <w:jc w:val="left"/>
        <w:rPr>
          <w:rFonts w:ascii="inherit" w:eastAsia="宋体" w:hAnsi="inherit" w:cs="宋体" w:hint="eastAsia"/>
          <w:kern w:val="0"/>
          <w:sz w:val="24"/>
          <w:szCs w:val="18"/>
          <w:bdr w:val="none" w:sz="0" w:space="0" w:color="auto" w:frame="1"/>
        </w:rPr>
      </w:pPr>
    </w:p>
    <w:p w:rsidR="00F7097C" w:rsidRDefault="00F7097C" w:rsidP="00F7097C">
      <w:pPr>
        <w:widowControl/>
        <w:spacing w:line="360" w:lineRule="auto"/>
        <w:ind w:firstLineChars="200" w:firstLine="480"/>
        <w:jc w:val="left"/>
        <w:rPr>
          <w:rFonts w:ascii="inherit" w:eastAsia="宋体" w:hAnsi="inherit" w:cs="宋体" w:hint="eastAsia"/>
          <w:kern w:val="0"/>
          <w:sz w:val="24"/>
          <w:szCs w:val="18"/>
          <w:bdr w:val="none" w:sz="0" w:space="0" w:color="auto" w:frame="1"/>
        </w:rPr>
      </w:pPr>
    </w:p>
    <w:p w:rsidR="00F7097C" w:rsidRPr="00F7097C" w:rsidRDefault="00F7097C" w:rsidP="00F7097C">
      <w:pPr>
        <w:widowControl/>
        <w:spacing w:line="360" w:lineRule="auto"/>
        <w:ind w:firstLineChars="200" w:firstLine="480"/>
        <w:jc w:val="left"/>
        <w:rPr>
          <w:rFonts w:ascii="inherit" w:eastAsia="宋体" w:hAnsi="inherit" w:cs="宋体" w:hint="eastAsia"/>
          <w:kern w:val="0"/>
          <w:sz w:val="24"/>
          <w:szCs w:val="18"/>
        </w:rPr>
      </w:pPr>
    </w:p>
    <w:p w:rsidR="00F7097C" w:rsidRPr="00222548" w:rsidRDefault="00F7097C" w:rsidP="00222548">
      <w:pPr>
        <w:ind w:leftChars="2700" w:left="5670"/>
        <w:jc w:val="center"/>
        <w:rPr>
          <w:rFonts w:ascii="方正仿宋简体" w:eastAsia="方正仿宋简体" w:hAnsi="Times New Roman" w:cs="Times New Roman" w:hint="eastAsia"/>
          <w:sz w:val="30"/>
          <w:szCs w:val="30"/>
        </w:rPr>
      </w:pPr>
      <w:r w:rsidRPr="00222548">
        <w:rPr>
          <w:rFonts w:ascii="方正仿宋简体" w:eastAsia="方正仿宋简体" w:hAnsi="Times New Roman" w:cs="Times New Roman"/>
          <w:sz w:val="30"/>
          <w:szCs w:val="30"/>
        </w:rPr>
        <w:t>质检总局</w:t>
      </w:r>
    </w:p>
    <w:p w:rsidR="00F7097C" w:rsidRPr="00222548" w:rsidRDefault="00F7097C" w:rsidP="00222548">
      <w:pPr>
        <w:ind w:leftChars="2700" w:left="5670"/>
        <w:jc w:val="center"/>
        <w:rPr>
          <w:rFonts w:ascii="方正仿宋简体" w:eastAsia="方正仿宋简体" w:hAnsi="Times New Roman" w:cs="Times New Roman" w:hint="eastAsia"/>
          <w:sz w:val="30"/>
          <w:szCs w:val="30"/>
        </w:rPr>
      </w:pPr>
      <w:r w:rsidRPr="00222548">
        <w:rPr>
          <w:rFonts w:ascii="方正仿宋简体" w:eastAsia="方正仿宋简体" w:hAnsi="Times New Roman" w:cs="Times New Roman"/>
          <w:sz w:val="30"/>
          <w:szCs w:val="30"/>
        </w:rPr>
        <w:t>2018年1月26日</w:t>
      </w:r>
    </w:p>
    <w:p w:rsidR="00F7097C" w:rsidRDefault="00F7097C">
      <w:pPr>
        <w:widowControl/>
        <w:jc w:val="left"/>
        <w:rPr>
          <w:rFonts w:ascii="方正仿宋简体" w:eastAsia="方正仿宋简体" w:hAnsi="Times New Roman" w:cs="Times New Roman"/>
          <w:sz w:val="30"/>
          <w:szCs w:val="30"/>
        </w:rPr>
      </w:pPr>
    </w:p>
    <w:p w:rsidR="00222548" w:rsidRDefault="00222548">
      <w:pPr>
        <w:widowControl/>
        <w:jc w:val="left"/>
        <w:rPr>
          <w:rFonts w:ascii="inherit" w:eastAsia="宋体" w:hAnsi="inherit" w:cs="宋体" w:hint="eastAsia"/>
          <w:kern w:val="0"/>
          <w:sz w:val="18"/>
          <w:szCs w:val="18"/>
          <w:bdr w:val="none" w:sz="0" w:space="0" w:color="auto" w:frame="1"/>
        </w:rPr>
      </w:pPr>
    </w:p>
    <w:p w:rsidR="00F7097C" w:rsidRDefault="00F7097C" w:rsidP="00F7097C">
      <w:pPr>
        <w:widowControl/>
        <w:spacing w:line="360" w:lineRule="atLeast"/>
        <w:jc w:val="left"/>
        <w:rPr>
          <w:rFonts w:ascii="inherit" w:eastAsia="宋体" w:hAnsi="inherit" w:cs="宋体" w:hint="eastAsia"/>
          <w:kern w:val="0"/>
          <w:sz w:val="18"/>
          <w:szCs w:val="18"/>
          <w:bdr w:val="none" w:sz="0" w:space="0" w:color="auto" w:frame="1"/>
        </w:rPr>
      </w:pPr>
      <w:r w:rsidRPr="00F7097C">
        <w:rPr>
          <w:rFonts w:ascii="inherit" w:eastAsia="宋体" w:hAnsi="inherit" w:cs="宋体"/>
          <w:kern w:val="0"/>
          <w:sz w:val="18"/>
          <w:szCs w:val="18"/>
          <w:bdr w:val="none" w:sz="0" w:space="0" w:color="auto" w:frame="1"/>
        </w:rPr>
        <w:t>附件</w:t>
      </w:r>
      <w:r w:rsidRPr="00F7097C">
        <w:rPr>
          <w:rFonts w:ascii="inherit" w:eastAsia="宋体" w:hAnsi="inherit" w:cs="宋体"/>
          <w:kern w:val="0"/>
          <w:sz w:val="18"/>
          <w:szCs w:val="18"/>
          <w:bdr w:val="none" w:sz="0" w:space="0" w:color="auto" w:frame="1"/>
        </w:rPr>
        <w:t>1</w:t>
      </w:r>
    </w:p>
    <w:p w:rsidR="00F7097C" w:rsidRPr="00F7097C" w:rsidRDefault="00F7097C" w:rsidP="00F7097C">
      <w:pPr>
        <w:widowControl/>
        <w:spacing w:line="360" w:lineRule="atLeast"/>
        <w:jc w:val="left"/>
        <w:rPr>
          <w:rFonts w:ascii="inherit" w:eastAsia="宋体" w:hAnsi="inherit" w:cs="宋体" w:hint="eastAsia"/>
          <w:kern w:val="0"/>
          <w:sz w:val="18"/>
          <w:szCs w:val="18"/>
        </w:rPr>
      </w:pPr>
    </w:p>
    <w:p w:rsidR="00F7097C" w:rsidRDefault="00F7097C" w:rsidP="00F7097C">
      <w:pPr>
        <w:widowControl/>
        <w:spacing w:line="360" w:lineRule="auto"/>
        <w:jc w:val="center"/>
        <w:rPr>
          <w:rFonts w:ascii="inherit" w:eastAsia="宋体" w:hAnsi="inherit" w:cs="宋体" w:hint="eastAsia"/>
          <w:kern w:val="0"/>
          <w:sz w:val="40"/>
          <w:szCs w:val="24"/>
          <w:bdr w:val="none" w:sz="0" w:space="0" w:color="auto" w:frame="1"/>
        </w:rPr>
      </w:pPr>
      <w:r w:rsidRPr="00F7097C">
        <w:rPr>
          <w:rFonts w:ascii="inherit" w:eastAsia="宋体" w:hAnsi="inherit" w:cs="宋体"/>
          <w:kern w:val="0"/>
          <w:sz w:val="40"/>
          <w:szCs w:val="24"/>
          <w:bdr w:val="none" w:sz="0" w:space="0" w:color="auto" w:frame="1"/>
        </w:rPr>
        <w:t>原油期货入库申报通知单</w:t>
      </w:r>
    </w:p>
    <w:p w:rsidR="00F7097C" w:rsidRPr="00F7097C" w:rsidRDefault="00F7097C" w:rsidP="00F7097C">
      <w:pPr>
        <w:widowControl/>
        <w:spacing w:line="360" w:lineRule="atLeast"/>
        <w:jc w:val="center"/>
        <w:rPr>
          <w:rFonts w:ascii="inherit" w:eastAsia="宋体" w:hAnsi="inherit" w:cs="宋体" w:hint="eastAsia"/>
          <w:kern w:val="0"/>
          <w:sz w:val="18"/>
          <w:szCs w:val="18"/>
        </w:rPr>
      </w:pPr>
      <w:bookmarkStart w:id="0" w:name="_GoBack"/>
      <w:bookmarkEnd w:id="0"/>
    </w:p>
    <w:tbl>
      <w:tblPr>
        <w:tblW w:w="0" w:type="auto"/>
        <w:jc w:val="center"/>
        <w:tblLayout w:type="fixed"/>
        <w:tblLook w:val="04A0" w:firstRow="1" w:lastRow="0" w:firstColumn="1" w:lastColumn="0" w:noHBand="0" w:noVBand="1"/>
      </w:tblPr>
      <w:tblGrid>
        <w:gridCol w:w="2268"/>
        <w:gridCol w:w="2331"/>
        <w:gridCol w:w="2410"/>
        <w:gridCol w:w="2232"/>
      </w:tblGrid>
      <w:tr w:rsidR="00F7097C" w:rsidRPr="00F7097C" w:rsidTr="00F7097C">
        <w:trPr>
          <w:trHeight w:val="397"/>
          <w:jc w:val="center"/>
        </w:trPr>
        <w:tc>
          <w:tcPr>
            <w:tcW w:w="4599" w:type="dxa"/>
            <w:gridSpan w:val="2"/>
            <w:tcBorders>
              <w:top w:val="nil"/>
              <w:left w:val="nil"/>
              <w:bottom w:val="single" w:sz="8" w:space="0" w:color="auto"/>
              <w:right w:val="nil"/>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rPr>
              <w:t>交割仓库：</w:t>
            </w:r>
          </w:p>
        </w:tc>
        <w:tc>
          <w:tcPr>
            <w:tcW w:w="4642" w:type="dxa"/>
            <w:gridSpan w:val="2"/>
            <w:tcBorders>
              <w:top w:val="nil"/>
              <w:left w:val="nil"/>
              <w:bottom w:val="single" w:sz="8" w:space="0" w:color="auto"/>
              <w:right w:val="nil"/>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rPr>
              <w:t>入库申报单号：</w:t>
            </w:r>
          </w:p>
        </w:tc>
      </w:tr>
      <w:tr w:rsidR="00F7097C" w:rsidRPr="00F7097C" w:rsidTr="00F7097C">
        <w:trPr>
          <w:trHeight w:val="567"/>
          <w:jc w:val="center"/>
        </w:trPr>
        <w:tc>
          <w:tcPr>
            <w:tcW w:w="2268" w:type="dxa"/>
            <w:tcBorders>
              <w:top w:val="nil"/>
              <w:left w:val="single" w:sz="8" w:space="0" w:color="auto"/>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rPr>
              <w:t>完税状态</w:t>
            </w:r>
          </w:p>
        </w:tc>
        <w:tc>
          <w:tcPr>
            <w:tcW w:w="2331"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2410"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rPr>
              <w:t>货物来源</w:t>
            </w:r>
          </w:p>
        </w:tc>
        <w:tc>
          <w:tcPr>
            <w:tcW w:w="2232"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r>
      <w:tr w:rsidR="00F7097C" w:rsidRPr="00F7097C" w:rsidTr="00F7097C">
        <w:trPr>
          <w:trHeight w:val="567"/>
          <w:jc w:val="center"/>
        </w:trPr>
        <w:tc>
          <w:tcPr>
            <w:tcW w:w="2268" w:type="dxa"/>
            <w:tcBorders>
              <w:top w:val="nil"/>
              <w:left w:val="single" w:sz="8" w:space="0" w:color="auto"/>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rPr>
              <w:t>会员号</w:t>
            </w:r>
          </w:p>
        </w:tc>
        <w:tc>
          <w:tcPr>
            <w:tcW w:w="2331"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2410"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rPr>
              <w:t>会员名称</w:t>
            </w:r>
          </w:p>
        </w:tc>
        <w:tc>
          <w:tcPr>
            <w:tcW w:w="2232"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r>
      <w:tr w:rsidR="00F7097C" w:rsidRPr="00F7097C" w:rsidTr="00F7097C">
        <w:trPr>
          <w:trHeight w:val="567"/>
          <w:jc w:val="center"/>
        </w:trPr>
        <w:tc>
          <w:tcPr>
            <w:tcW w:w="2268" w:type="dxa"/>
            <w:tcBorders>
              <w:top w:val="nil"/>
              <w:left w:val="single" w:sz="8" w:space="0" w:color="auto"/>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rPr>
              <w:t>境外特殊参与者号</w:t>
            </w:r>
          </w:p>
        </w:tc>
        <w:tc>
          <w:tcPr>
            <w:tcW w:w="2331"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2410"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rPr>
              <w:t>境外特殊参与者名称</w:t>
            </w:r>
          </w:p>
        </w:tc>
        <w:tc>
          <w:tcPr>
            <w:tcW w:w="2232"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r>
      <w:tr w:rsidR="00F7097C" w:rsidRPr="00F7097C" w:rsidTr="00F7097C">
        <w:trPr>
          <w:trHeight w:val="567"/>
          <w:jc w:val="center"/>
        </w:trPr>
        <w:tc>
          <w:tcPr>
            <w:tcW w:w="2268" w:type="dxa"/>
            <w:tcBorders>
              <w:top w:val="nil"/>
              <w:left w:val="single" w:sz="8" w:space="0" w:color="auto"/>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rPr>
              <w:t>境外中介机构号</w:t>
            </w:r>
          </w:p>
        </w:tc>
        <w:tc>
          <w:tcPr>
            <w:tcW w:w="2331"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2410"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rPr>
              <w:t>境外中介机构名称</w:t>
            </w:r>
          </w:p>
        </w:tc>
        <w:tc>
          <w:tcPr>
            <w:tcW w:w="2232"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r>
      <w:tr w:rsidR="00F7097C" w:rsidRPr="00F7097C" w:rsidTr="00F7097C">
        <w:trPr>
          <w:trHeight w:val="567"/>
          <w:jc w:val="center"/>
        </w:trPr>
        <w:tc>
          <w:tcPr>
            <w:tcW w:w="2268" w:type="dxa"/>
            <w:tcBorders>
              <w:top w:val="nil"/>
              <w:left w:val="single" w:sz="8" w:space="0" w:color="auto"/>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rPr>
              <w:t>客户号</w:t>
            </w:r>
          </w:p>
        </w:tc>
        <w:tc>
          <w:tcPr>
            <w:tcW w:w="2331"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2410"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rPr>
              <w:t>客户名称</w:t>
            </w:r>
          </w:p>
        </w:tc>
        <w:tc>
          <w:tcPr>
            <w:tcW w:w="2232"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r>
      <w:tr w:rsidR="00F7097C" w:rsidRPr="00F7097C" w:rsidTr="00F7097C">
        <w:trPr>
          <w:trHeight w:val="567"/>
          <w:jc w:val="center"/>
        </w:trPr>
        <w:tc>
          <w:tcPr>
            <w:tcW w:w="2268" w:type="dxa"/>
            <w:tcBorders>
              <w:top w:val="nil"/>
              <w:left w:val="single" w:sz="8" w:space="0" w:color="auto"/>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rPr>
              <w:t>油种</w:t>
            </w:r>
          </w:p>
        </w:tc>
        <w:tc>
          <w:tcPr>
            <w:tcW w:w="2331"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2410"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rPr>
              <w:t>产地</w:t>
            </w:r>
          </w:p>
        </w:tc>
        <w:tc>
          <w:tcPr>
            <w:tcW w:w="2232"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r>
      <w:tr w:rsidR="00F7097C" w:rsidRPr="00F7097C" w:rsidTr="00F7097C">
        <w:trPr>
          <w:trHeight w:val="567"/>
          <w:jc w:val="center"/>
        </w:trPr>
        <w:tc>
          <w:tcPr>
            <w:tcW w:w="2268" w:type="dxa"/>
            <w:tcBorders>
              <w:top w:val="nil"/>
              <w:left w:val="single" w:sz="8" w:space="0" w:color="auto"/>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rPr>
              <w:t>申报期货数量</w:t>
            </w:r>
            <w:r w:rsidRPr="00F7097C">
              <w:rPr>
                <w:rFonts w:ascii="inherit" w:eastAsia="宋体" w:hAnsi="inherit" w:cs="宋体"/>
                <w:kern w:val="0"/>
                <w:sz w:val="24"/>
                <w:szCs w:val="24"/>
                <w:bdr w:val="none" w:sz="0" w:space="0" w:color="auto" w:frame="1"/>
              </w:rPr>
              <w:t>(</w:t>
            </w:r>
            <w:r w:rsidRPr="00F7097C">
              <w:rPr>
                <w:rFonts w:ascii="inherit" w:eastAsia="宋体" w:hAnsi="inherit" w:cs="宋体"/>
                <w:kern w:val="0"/>
                <w:sz w:val="24"/>
                <w:szCs w:val="24"/>
              </w:rPr>
              <w:t>桶</w:t>
            </w:r>
            <w:r w:rsidRPr="00F7097C">
              <w:rPr>
                <w:rFonts w:ascii="inherit" w:eastAsia="宋体" w:hAnsi="inherit" w:cs="宋体"/>
                <w:kern w:val="0"/>
                <w:sz w:val="24"/>
                <w:szCs w:val="24"/>
                <w:bdr w:val="none" w:sz="0" w:space="0" w:color="auto" w:frame="1"/>
              </w:rPr>
              <w:t>)</w:t>
            </w:r>
          </w:p>
        </w:tc>
        <w:tc>
          <w:tcPr>
            <w:tcW w:w="2331"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2410"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rPr>
              <w:t>申报现货数量</w:t>
            </w:r>
            <w:r w:rsidRPr="00F7097C">
              <w:rPr>
                <w:rFonts w:ascii="inherit" w:eastAsia="宋体" w:hAnsi="inherit" w:cs="宋体"/>
                <w:kern w:val="0"/>
                <w:sz w:val="24"/>
                <w:szCs w:val="24"/>
                <w:bdr w:val="none" w:sz="0" w:space="0" w:color="auto" w:frame="1"/>
              </w:rPr>
              <w:t>(</w:t>
            </w:r>
            <w:r w:rsidRPr="00F7097C">
              <w:rPr>
                <w:rFonts w:ascii="inherit" w:eastAsia="宋体" w:hAnsi="inherit" w:cs="宋体"/>
                <w:kern w:val="0"/>
                <w:sz w:val="24"/>
                <w:szCs w:val="24"/>
              </w:rPr>
              <w:t>桶</w:t>
            </w:r>
            <w:r w:rsidRPr="00F7097C">
              <w:rPr>
                <w:rFonts w:ascii="inherit" w:eastAsia="宋体" w:hAnsi="inherit" w:cs="宋体"/>
                <w:kern w:val="0"/>
                <w:sz w:val="24"/>
                <w:szCs w:val="24"/>
                <w:bdr w:val="none" w:sz="0" w:space="0" w:color="auto" w:frame="1"/>
              </w:rPr>
              <w:t>)</w:t>
            </w:r>
          </w:p>
        </w:tc>
        <w:tc>
          <w:tcPr>
            <w:tcW w:w="2232"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r>
      <w:tr w:rsidR="00F7097C" w:rsidRPr="00F7097C" w:rsidTr="00F7097C">
        <w:trPr>
          <w:trHeight w:val="567"/>
          <w:jc w:val="center"/>
        </w:trPr>
        <w:tc>
          <w:tcPr>
            <w:tcW w:w="2268" w:type="dxa"/>
            <w:tcBorders>
              <w:top w:val="nil"/>
              <w:left w:val="single" w:sz="8" w:space="0" w:color="auto"/>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rPr>
              <w:t>运输方式</w:t>
            </w:r>
          </w:p>
        </w:tc>
        <w:tc>
          <w:tcPr>
            <w:tcW w:w="2331"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2410"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rPr>
              <w:t>国别</w:t>
            </w:r>
          </w:p>
        </w:tc>
        <w:tc>
          <w:tcPr>
            <w:tcW w:w="2232"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r>
      <w:tr w:rsidR="00F7097C" w:rsidRPr="00F7097C" w:rsidTr="00F7097C">
        <w:trPr>
          <w:trHeight w:val="567"/>
          <w:jc w:val="center"/>
        </w:trPr>
        <w:tc>
          <w:tcPr>
            <w:tcW w:w="2268" w:type="dxa"/>
            <w:tcBorders>
              <w:top w:val="nil"/>
              <w:left w:val="single" w:sz="8" w:space="0" w:color="auto"/>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rPr>
              <w:t>始发港</w:t>
            </w:r>
          </w:p>
        </w:tc>
        <w:tc>
          <w:tcPr>
            <w:tcW w:w="2331"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2410"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rPr>
              <w:t>申报车船号</w:t>
            </w:r>
          </w:p>
        </w:tc>
        <w:tc>
          <w:tcPr>
            <w:tcW w:w="2232"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r>
      <w:tr w:rsidR="00F7097C" w:rsidRPr="00F7097C" w:rsidTr="00F7097C">
        <w:trPr>
          <w:trHeight w:val="567"/>
          <w:jc w:val="center"/>
        </w:trPr>
        <w:tc>
          <w:tcPr>
            <w:tcW w:w="2268" w:type="dxa"/>
            <w:tcBorders>
              <w:top w:val="nil"/>
              <w:left w:val="single" w:sz="8" w:space="0" w:color="auto"/>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rPr>
              <w:t>拟入库日期</w:t>
            </w:r>
          </w:p>
        </w:tc>
        <w:tc>
          <w:tcPr>
            <w:tcW w:w="2331"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2410"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rPr>
              <w:t>拟检验机构</w:t>
            </w:r>
          </w:p>
        </w:tc>
        <w:tc>
          <w:tcPr>
            <w:tcW w:w="2232"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r>
      <w:tr w:rsidR="00F7097C" w:rsidRPr="00F7097C" w:rsidTr="00F7097C">
        <w:trPr>
          <w:trHeight w:val="567"/>
          <w:jc w:val="center"/>
        </w:trPr>
        <w:tc>
          <w:tcPr>
            <w:tcW w:w="2268" w:type="dxa"/>
            <w:tcBorders>
              <w:top w:val="nil"/>
              <w:left w:val="single" w:sz="8" w:space="0" w:color="auto"/>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rPr>
              <w:t>经办人姓名</w:t>
            </w:r>
          </w:p>
        </w:tc>
        <w:tc>
          <w:tcPr>
            <w:tcW w:w="2331"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2410"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rPr>
              <w:t>经办人联系电话</w:t>
            </w:r>
          </w:p>
        </w:tc>
        <w:tc>
          <w:tcPr>
            <w:tcW w:w="2232"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r>
      <w:tr w:rsidR="00F7097C" w:rsidRPr="00F7097C" w:rsidTr="00F7097C">
        <w:trPr>
          <w:trHeight w:val="567"/>
          <w:jc w:val="center"/>
        </w:trPr>
        <w:tc>
          <w:tcPr>
            <w:tcW w:w="2268" w:type="dxa"/>
            <w:tcBorders>
              <w:top w:val="nil"/>
              <w:left w:val="single" w:sz="8" w:space="0" w:color="auto"/>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rPr>
              <w:t>经办人手机</w:t>
            </w:r>
          </w:p>
        </w:tc>
        <w:tc>
          <w:tcPr>
            <w:tcW w:w="2331"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2410"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rPr>
              <w:t>经办人传真</w:t>
            </w:r>
          </w:p>
        </w:tc>
        <w:tc>
          <w:tcPr>
            <w:tcW w:w="2232" w:type="dxa"/>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r>
      <w:tr w:rsidR="00F7097C" w:rsidRPr="00F7097C" w:rsidTr="00F7097C">
        <w:trPr>
          <w:trHeight w:val="567"/>
          <w:jc w:val="center"/>
        </w:trPr>
        <w:tc>
          <w:tcPr>
            <w:tcW w:w="2268" w:type="dxa"/>
            <w:tcBorders>
              <w:top w:val="nil"/>
              <w:left w:val="single" w:sz="8" w:space="0" w:color="auto"/>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rPr>
              <w:t>入库申报押金</w:t>
            </w:r>
            <w:r w:rsidRPr="00F7097C">
              <w:rPr>
                <w:rFonts w:ascii="inherit" w:eastAsia="宋体" w:hAnsi="inherit" w:cs="宋体"/>
                <w:kern w:val="0"/>
                <w:sz w:val="24"/>
                <w:szCs w:val="24"/>
                <w:bdr w:val="none" w:sz="0" w:space="0" w:color="auto" w:frame="1"/>
              </w:rPr>
              <w:t>(</w:t>
            </w:r>
            <w:r w:rsidRPr="00F7097C">
              <w:rPr>
                <w:rFonts w:ascii="inherit" w:eastAsia="宋体" w:hAnsi="inherit" w:cs="宋体"/>
                <w:kern w:val="0"/>
                <w:sz w:val="24"/>
                <w:szCs w:val="24"/>
              </w:rPr>
              <w:t>元</w:t>
            </w:r>
            <w:r w:rsidRPr="00F7097C">
              <w:rPr>
                <w:rFonts w:ascii="inherit" w:eastAsia="宋体" w:hAnsi="inherit" w:cs="宋体"/>
                <w:kern w:val="0"/>
                <w:sz w:val="24"/>
                <w:szCs w:val="24"/>
                <w:bdr w:val="none" w:sz="0" w:space="0" w:color="auto" w:frame="1"/>
              </w:rPr>
              <w:t>)</w:t>
            </w:r>
          </w:p>
        </w:tc>
        <w:tc>
          <w:tcPr>
            <w:tcW w:w="6973" w:type="dxa"/>
            <w:gridSpan w:val="3"/>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r>
      <w:tr w:rsidR="00F7097C" w:rsidRPr="00F7097C" w:rsidTr="00F7097C">
        <w:trPr>
          <w:trHeight w:val="567"/>
          <w:jc w:val="center"/>
        </w:trPr>
        <w:tc>
          <w:tcPr>
            <w:tcW w:w="2268" w:type="dxa"/>
            <w:tcBorders>
              <w:top w:val="nil"/>
              <w:left w:val="single" w:sz="8" w:space="0" w:color="auto"/>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rPr>
              <w:t>备注</w:t>
            </w:r>
          </w:p>
        </w:tc>
        <w:tc>
          <w:tcPr>
            <w:tcW w:w="6973" w:type="dxa"/>
            <w:gridSpan w:val="3"/>
            <w:tcBorders>
              <w:top w:val="nil"/>
              <w:left w:val="nil"/>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r>
    </w:tbl>
    <w:p w:rsidR="00F7097C" w:rsidRPr="00F7097C" w:rsidRDefault="00F7097C" w:rsidP="00F7097C">
      <w:pPr>
        <w:widowControl/>
        <w:spacing w:before="150" w:after="150" w:line="360" w:lineRule="atLeast"/>
        <w:jc w:val="left"/>
        <w:rPr>
          <w:rFonts w:ascii="inherit" w:eastAsia="宋体" w:hAnsi="inherit" w:cs="宋体" w:hint="eastAsia"/>
          <w:kern w:val="0"/>
          <w:sz w:val="18"/>
          <w:szCs w:val="18"/>
        </w:rPr>
      </w:pPr>
      <w:r w:rsidRPr="00F7097C">
        <w:rPr>
          <w:rFonts w:ascii="inherit" w:eastAsia="宋体" w:hAnsi="inherit" w:cs="宋体"/>
          <w:kern w:val="0"/>
          <w:sz w:val="18"/>
          <w:szCs w:val="18"/>
        </w:rPr>
        <w:t>备注：</w:t>
      </w:r>
    </w:p>
    <w:p w:rsidR="00F7097C" w:rsidRPr="00F7097C" w:rsidRDefault="00F7097C" w:rsidP="00F7097C">
      <w:pPr>
        <w:widowControl/>
        <w:spacing w:line="360" w:lineRule="atLeast"/>
        <w:jc w:val="left"/>
        <w:rPr>
          <w:rFonts w:ascii="inherit" w:eastAsia="宋体" w:hAnsi="inherit" w:cs="宋体" w:hint="eastAsia"/>
          <w:kern w:val="0"/>
          <w:sz w:val="18"/>
          <w:szCs w:val="18"/>
        </w:rPr>
      </w:pPr>
      <w:r w:rsidRPr="00F7097C">
        <w:rPr>
          <w:rFonts w:ascii="inherit" w:eastAsia="宋体" w:hAnsi="inherit" w:cs="宋体"/>
          <w:kern w:val="0"/>
          <w:sz w:val="18"/>
          <w:szCs w:val="18"/>
          <w:bdr w:val="none" w:sz="0" w:space="0" w:color="auto" w:frame="1"/>
        </w:rPr>
        <w:t xml:space="preserve">1. </w:t>
      </w:r>
      <w:r w:rsidRPr="00F7097C">
        <w:rPr>
          <w:rFonts w:ascii="inherit" w:eastAsia="宋体" w:hAnsi="inherit" w:cs="宋体"/>
          <w:kern w:val="0"/>
          <w:sz w:val="18"/>
          <w:szCs w:val="18"/>
        </w:rPr>
        <w:t>本单用于入库前向检验检疫机构报检。</w:t>
      </w:r>
    </w:p>
    <w:p w:rsidR="00F7097C" w:rsidRPr="00F7097C" w:rsidRDefault="00F7097C" w:rsidP="00F7097C">
      <w:pPr>
        <w:widowControl/>
        <w:spacing w:line="360" w:lineRule="atLeast"/>
        <w:jc w:val="left"/>
        <w:rPr>
          <w:rFonts w:ascii="inherit" w:eastAsia="宋体" w:hAnsi="inherit" w:cs="宋体" w:hint="eastAsia"/>
          <w:kern w:val="0"/>
          <w:sz w:val="18"/>
          <w:szCs w:val="18"/>
        </w:rPr>
      </w:pPr>
      <w:r w:rsidRPr="00F7097C">
        <w:rPr>
          <w:rFonts w:ascii="inherit" w:eastAsia="宋体" w:hAnsi="inherit" w:cs="宋体"/>
          <w:kern w:val="0"/>
          <w:sz w:val="18"/>
          <w:szCs w:val="18"/>
          <w:bdr w:val="none" w:sz="0" w:space="0" w:color="auto" w:frame="1"/>
        </w:rPr>
        <w:t xml:space="preserve">2. </w:t>
      </w:r>
      <w:r w:rsidRPr="00F7097C">
        <w:rPr>
          <w:rFonts w:ascii="inherit" w:eastAsia="宋体" w:hAnsi="inherit" w:cs="宋体"/>
          <w:kern w:val="0"/>
          <w:sz w:val="18"/>
          <w:szCs w:val="18"/>
        </w:rPr>
        <w:t>本单亦可用于入库前向原油期货指定检验机构委托检验，由会员、境外特殊参与者或境外中介机构打印后传真给选定的指定检验机构。</w:t>
      </w:r>
    </w:p>
    <w:p w:rsidR="00F7097C" w:rsidRPr="00F7097C" w:rsidRDefault="00F7097C" w:rsidP="00F7097C">
      <w:pPr>
        <w:widowControl/>
        <w:spacing w:line="360" w:lineRule="atLeast"/>
        <w:jc w:val="left"/>
        <w:rPr>
          <w:rFonts w:ascii="inherit" w:eastAsia="宋体" w:hAnsi="inherit" w:cs="宋体" w:hint="eastAsia"/>
          <w:kern w:val="0"/>
          <w:sz w:val="18"/>
          <w:szCs w:val="18"/>
        </w:rPr>
      </w:pPr>
      <w:r w:rsidRPr="00F7097C">
        <w:rPr>
          <w:rFonts w:ascii="inherit" w:eastAsia="宋体" w:hAnsi="inherit" w:cs="宋体"/>
          <w:kern w:val="0"/>
          <w:sz w:val="18"/>
          <w:szCs w:val="18"/>
          <w:bdr w:val="none" w:sz="0" w:space="0" w:color="auto" w:frame="1"/>
        </w:rPr>
        <w:t xml:space="preserve">3. </w:t>
      </w:r>
      <w:r w:rsidRPr="00F7097C">
        <w:rPr>
          <w:rFonts w:ascii="inherit" w:eastAsia="宋体" w:hAnsi="inherit" w:cs="宋体"/>
          <w:kern w:val="0"/>
          <w:sz w:val="18"/>
          <w:szCs w:val="18"/>
        </w:rPr>
        <w:t>本单的信息源于会员、境外特殊参与者或境外中介机构在能源中心仓单管理系统办理入库申报时填写的相关信息。</w:t>
      </w:r>
    </w:p>
    <w:p w:rsidR="00F7097C" w:rsidRDefault="00F7097C" w:rsidP="00F7097C">
      <w:pPr>
        <w:widowControl/>
        <w:spacing w:line="360" w:lineRule="atLeast"/>
        <w:jc w:val="left"/>
        <w:rPr>
          <w:rFonts w:ascii="inherit" w:eastAsia="宋体" w:hAnsi="inherit" w:cs="宋体" w:hint="eastAsia"/>
          <w:kern w:val="0"/>
          <w:sz w:val="18"/>
          <w:szCs w:val="18"/>
        </w:rPr>
      </w:pPr>
      <w:r w:rsidRPr="00F7097C">
        <w:rPr>
          <w:rFonts w:ascii="inherit" w:eastAsia="宋体" w:hAnsi="inherit" w:cs="宋体"/>
          <w:kern w:val="0"/>
          <w:sz w:val="18"/>
          <w:szCs w:val="18"/>
          <w:bdr w:val="none" w:sz="0" w:space="0" w:color="auto" w:frame="1"/>
        </w:rPr>
        <w:t xml:space="preserve">4. </w:t>
      </w:r>
      <w:r w:rsidRPr="00F7097C">
        <w:rPr>
          <w:rFonts w:ascii="inherit" w:eastAsia="宋体" w:hAnsi="inherit" w:cs="宋体"/>
          <w:kern w:val="0"/>
          <w:sz w:val="18"/>
          <w:szCs w:val="18"/>
        </w:rPr>
        <w:t>入库有效期为期货拟入库日期前后各五天，本通知单自能源中心批准之日起有效。</w:t>
      </w:r>
      <w:r>
        <w:rPr>
          <w:rFonts w:ascii="inherit" w:eastAsia="宋体" w:hAnsi="inherit" w:cs="宋体" w:hint="eastAsia"/>
          <w:kern w:val="0"/>
          <w:sz w:val="18"/>
          <w:szCs w:val="18"/>
        </w:rPr>
        <w:br w:type="page"/>
      </w:r>
    </w:p>
    <w:p w:rsidR="00F7097C" w:rsidRDefault="00F7097C" w:rsidP="00F7097C">
      <w:pPr>
        <w:widowControl/>
        <w:spacing w:line="360" w:lineRule="atLeast"/>
        <w:jc w:val="left"/>
        <w:rPr>
          <w:rFonts w:ascii="inherit" w:eastAsia="宋体" w:hAnsi="inherit" w:cs="宋体" w:hint="eastAsia"/>
          <w:kern w:val="0"/>
          <w:sz w:val="18"/>
          <w:szCs w:val="18"/>
          <w:bdr w:val="none" w:sz="0" w:space="0" w:color="auto" w:frame="1"/>
        </w:rPr>
      </w:pPr>
      <w:r w:rsidRPr="00F7097C">
        <w:rPr>
          <w:rFonts w:ascii="inherit" w:eastAsia="宋体" w:hAnsi="inherit" w:cs="宋体"/>
          <w:kern w:val="0"/>
          <w:sz w:val="18"/>
          <w:szCs w:val="18"/>
          <w:bdr w:val="none" w:sz="0" w:space="0" w:color="auto" w:frame="1"/>
        </w:rPr>
        <w:lastRenderedPageBreak/>
        <w:t>附件</w:t>
      </w:r>
      <w:r w:rsidRPr="00F7097C">
        <w:rPr>
          <w:rFonts w:ascii="inherit" w:eastAsia="宋体" w:hAnsi="inherit" w:cs="宋体"/>
          <w:kern w:val="0"/>
          <w:sz w:val="18"/>
          <w:szCs w:val="18"/>
          <w:bdr w:val="none" w:sz="0" w:space="0" w:color="auto" w:frame="1"/>
        </w:rPr>
        <w:t>2</w:t>
      </w:r>
    </w:p>
    <w:p w:rsidR="00F7097C" w:rsidRPr="00F7097C" w:rsidRDefault="00F7097C" w:rsidP="00F7097C">
      <w:pPr>
        <w:widowControl/>
        <w:spacing w:line="360" w:lineRule="atLeast"/>
        <w:jc w:val="left"/>
        <w:rPr>
          <w:rFonts w:ascii="inherit" w:eastAsia="宋体" w:hAnsi="inherit" w:cs="宋体" w:hint="eastAsia"/>
          <w:kern w:val="0"/>
          <w:sz w:val="18"/>
          <w:szCs w:val="18"/>
        </w:rPr>
      </w:pPr>
    </w:p>
    <w:p w:rsidR="00F7097C" w:rsidRDefault="00F7097C" w:rsidP="00F7097C">
      <w:pPr>
        <w:widowControl/>
        <w:spacing w:line="360" w:lineRule="auto"/>
        <w:jc w:val="center"/>
        <w:rPr>
          <w:rFonts w:ascii="inherit" w:eastAsia="宋体" w:hAnsi="inherit" w:cs="宋体" w:hint="eastAsia"/>
          <w:kern w:val="0"/>
          <w:sz w:val="40"/>
          <w:szCs w:val="24"/>
          <w:bdr w:val="none" w:sz="0" w:space="0" w:color="auto" w:frame="1"/>
        </w:rPr>
      </w:pPr>
      <w:r w:rsidRPr="00F7097C">
        <w:rPr>
          <w:rFonts w:ascii="inherit" w:eastAsia="宋体" w:hAnsi="inherit" w:cs="宋体"/>
          <w:kern w:val="0"/>
          <w:sz w:val="40"/>
          <w:szCs w:val="24"/>
          <w:bdr w:val="none" w:sz="0" w:space="0" w:color="auto" w:frame="1"/>
        </w:rPr>
        <w:t>期货原油检验检疫申请单</w:t>
      </w:r>
    </w:p>
    <w:p w:rsidR="00F7097C" w:rsidRPr="00F7097C" w:rsidRDefault="00F7097C" w:rsidP="00F7097C">
      <w:pPr>
        <w:widowControl/>
        <w:spacing w:line="360" w:lineRule="auto"/>
        <w:jc w:val="center"/>
        <w:rPr>
          <w:rFonts w:ascii="inherit" w:eastAsia="宋体" w:hAnsi="inherit" w:cs="宋体" w:hint="eastAsia"/>
          <w:kern w:val="0"/>
          <w:sz w:val="40"/>
          <w:szCs w:val="24"/>
          <w:bdr w:val="none" w:sz="0" w:space="0" w:color="auto" w:frame="1"/>
        </w:rPr>
      </w:pPr>
    </w:p>
    <w:tbl>
      <w:tblPr>
        <w:tblW w:w="0" w:type="auto"/>
        <w:jc w:val="center"/>
        <w:tblLayout w:type="fixed"/>
        <w:tblLook w:val="04A0" w:firstRow="1" w:lastRow="0" w:firstColumn="1" w:lastColumn="0" w:noHBand="0" w:noVBand="1"/>
      </w:tblPr>
      <w:tblGrid>
        <w:gridCol w:w="1134"/>
        <w:gridCol w:w="1134"/>
        <w:gridCol w:w="993"/>
        <w:gridCol w:w="842"/>
        <w:gridCol w:w="433"/>
        <w:gridCol w:w="1061"/>
        <w:gridCol w:w="622"/>
        <w:gridCol w:w="299"/>
        <w:gridCol w:w="988"/>
        <w:gridCol w:w="10"/>
        <w:gridCol w:w="1837"/>
        <w:gridCol w:w="25"/>
      </w:tblGrid>
      <w:tr w:rsidR="00F7097C" w:rsidRPr="00F7097C" w:rsidTr="00F7097C">
        <w:trPr>
          <w:trHeight w:val="570"/>
          <w:jc w:val="center"/>
        </w:trPr>
        <w:tc>
          <w:tcPr>
            <w:tcW w:w="2268" w:type="dxa"/>
            <w:gridSpan w:val="2"/>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出库单号：</w:t>
            </w:r>
          </w:p>
        </w:tc>
        <w:tc>
          <w:tcPr>
            <w:tcW w:w="7095" w:type="dxa"/>
            <w:gridSpan w:val="10"/>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r>
      <w:tr w:rsidR="00F7097C" w:rsidRPr="00F7097C" w:rsidTr="00F7097C">
        <w:trPr>
          <w:trHeight w:val="490"/>
          <w:jc w:val="center"/>
        </w:trPr>
        <w:tc>
          <w:tcPr>
            <w:tcW w:w="2268" w:type="dxa"/>
            <w:gridSpan w:val="2"/>
            <w:tcBorders>
              <w:top w:val="single" w:sz="8" w:space="0" w:color="auto"/>
              <w:left w:val="single" w:sz="8" w:space="0" w:color="auto"/>
              <w:bottom w:val="single" w:sz="8" w:space="0" w:color="auto"/>
              <w:right w:val="single" w:sz="8"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客户名称</w:t>
            </w:r>
          </w:p>
        </w:tc>
        <w:tc>
          <w:tcPr>
            <w:tcW w:w="3329" w:type="dxa"/>
            <w:gridSpan w:val="4"/>
            <w:tcBorders>
              <w:top w:val="single" w:sz="4" w:space="0" w:color="auto"/>
              <w:left w:val="nil"/>
              <w:bottom w:val="single" w:sz="4" w:space="0" w:color="auto"/>
              <w:right w:val="single" w:sz="4" w:space="0" w:color="000000"/>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1919" w:type="dxa"/>
            <w:gridSpan w:val="4"/>
            <w:tcBorders>
              <w:top w:val="single" w:sz="4" w:space="0" w:color="auto"/>
              <w:left w:val="nil"/>
              <w:bottom w:val="single" w:sz="4" w:space="0" w:color="auto"/>
              <w:right w:val="single" w:sz="4" w:space="0" w:color="000000"/>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客</w:t>
            </w:r>
            <w:r w:rsidRPr="00F7097C">
              <w:rPr>
                <w:rFonts w:ascii="inherit" w:eastAsia="宋体" w:hAnsi="inherit" w:cs="宋体"/>
                <w:kern w:val="0"/>
                <w:sz w:val="24"/>
                <w:szCs w:val="24"/>
                <w:bdr w:val="none" w:sz="0" w:space="0" w:color="auto" w:frame="1"/>
              </w:rPr>
              <w:t xml:space="preserve"> </w:t>
            </w:r>
            <w:r w:rsidRPr="00F7097C">
              <w:rPr>
                <w:rFonts w:ascii="inherit" w:eastAsia="宋体" w:hAnsi="inherit" w:cs="宋体"/>
                <w:kern w:val="0"/>
                <w:sz w:val="24"/>
                <w:szCs w:val="24"/>
                <w:bdr w:val="none" w:sz="0" w:space="0" w:color="auto" w:frame="1"/>
              </w:rPr>
              <w:t>户</w:t>
            </w:r>
            <w:r w:rsidRPr="00F7097C">
              <w:rPr>
                <w:rFonts w:ascii="inherit" w:eastAsia="宋体" w:hAnsi="inherit" w:cs="宋体"/>
                <w:kern w:val="0"/>
                <w:sz w:val="24"/>
                <w:szCs w:val="24"/>
                <w:bdr w:val="none" w:sz="0" w:space="0" w:color="auto" w:frame="1"/>
              </w:rPr>
              <w:t xml:space="preserve"> </w:t>
            </w:r>
            <w:r w:rsidRPr="00F7097C">
              <w:rPr>
                <w:rFonts w:ascii="inherit" w:eastAsia="宋体" w:hAnsi="inherit" w:cs="宋体"/>
                <w:kern w:val="0"/>
                <w:sz w:val="24"/>
                <w:szCs w:val="24"/>
                <w:bdr w:val="none" w:sz="0" w:space="0" w:color="auto" w:frame="1"/>
              </w:rPr>
              <w:t>号</w:t>
            </w:r>
          </w:p>
        </w:tc>
        <w:tc>
          <w:tcPr>
            <w:tcW w:w="1847" w:type="dxa"/>
            <w:gridSpan w:val="2"/>
            <w:tcBorders>
              <w:top w:val="single" w:sz="4" w:space="0" w:color="auto"/>
              <w:left w:val="nil"/>
              <w:bottom w:val="single" w:sz="4" w:space="0" w:color="auto"/>
              <w:right w:val="single" w:sz="4" w:space="0" w:color="000000"/>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r>
      <w:tr w:rsidR="00F7097C" w:rsidRPr="00F7097C" w:rsidTr="00F7097C">
        <w:trPr>
          <w:trHeight w:val="469"/>
          <w:jc w:val="center"/>
        </w:trPr>
        <w:tc>
          <w:tcPr>
            <w:tcW w:w="2268" w:type="dxa"/>
            <w:gridSpan w:val="2"/>
            <w:tcBorders>
              <w:top w:val="nil"/>
              <w:left w:val="single" w:sz="8" w:space="0" w:color="auto"/>
              <w:bottom w:val="single" w:sz="8" w:space="0" w:color="auto"/>
              <w:right w:val="single" w:sz="8"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指定交割仓库名称</w:t>
            </w:r>
          </w:p>
        </w:tc>
        <w:tc>
          <w:tcPr>
            <w:tcW w:w="3329" w:type="dxa"/>
            <w:gridSpan w:val="4"/>
            <w:tcBorders>
              <w:top w:val="nil"/>
              <w:left w:val="nil"/>
              <w:bottom w:val="single" w:sz="4" w:space="0" w:color="auto"/>
              <w:right w:val="single" w:sz="4"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1909" w:type="dxa"/>
            <w:gridSpan w:val="3"/>
            <w:tcBorders>
              <w:top w:val="nil"/>
              <w:left w:val="nil"/>
              <w:bottom w:val="single" w:sz="4" w:space="0" w:color="auto"/>
              <w:right w:val="single" w:sz="4"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交割品种</w:t>
            </w:r>
          </w:p>
        </w:tc>
        <w:tc>
          <w:tcPr>
            <w:tcW w:w="1847" w:type="dxa"/>
            <w:gridSpan w:val="2"/>
            <w:tcBorders>
              <w:top w:val="nil"/>
              <w:left w:val="nil"/>
              <w:bottom w:val="single" w:sz="4" w:space="0" w:color="auto"/>
              <w:right w:val="single" w:sz="4"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15" w:type="dxa"/>
            <w:tcMar>
              <w:top w:w="0" w:type="dxa"/>
              <w:left w:w="0" w:type="dxa"/>
              <w:bottom w:w="0" w:type="dxa"/>
              <w:right w:w="0" w:type="dxa"/>
            </w:tcMar>
            <w:vAlign w:val="center"/>
            <w:hideMark/>
          </w:tcPr>
          <w:p w:rsidR="00F7097C" w:rsidRPr="00F7097C" w:rsidRDefault="00F7097C" w:rsidP="00F7097C">
            <w:pPr>
              <w:widowControl/>
              <w:spacing w:line="270" w:lineRule="atLeast"/>
              <w:jc w:val="left"/>
              <w:rPr>
                <w:rFonts w:ascii="inherit" w:eastAsia="宋体" w:hAnsi="inherit" w:cs="宋体" w:hint="eastAsia"/>
                <w:kern w:val="0"/>
                <w:sz w:val="18"/>
                <w:szCs w:val="18"/>
              </w:rPr>
            </w:pPr>
            <w:r w:rsidRPr="00F7097C">
              <w:rPr>
                <w:rFonts w:ascii="inherit" w:eastAsia="宋体" w:hAnsi="inherit" w:cs="宋体"/>
                <w:kern w:val="0"/>
                <w:sz w:val="18"/>
                <w:szCs w:val="18"/>
              </w:rPr>
              <w:t> </w:t>
            </w:r>
          </w:p>
        </w:tc>
      </w:tr>
      <w:tr w:rsidR="00F7097C" w:rsidRPr="00F7097C" w:rsidTr="00F7097C">
        <w:trPr>
          <w:trHeight w:val="395"/>
          <w:jc w:val="center"/>
        </w:trPr>
        <w:tc>
          <w:tcPr>
            <w:tcW w:w="1134" w:type="dxa"/>
            <w:tcBorders>
              <w:top w:val="nil"/>
              <w:left w:val="single" w:sz="8" w:space="0" w:color="auto"/>
              <w:bottom w:val="single" w:sz="8" w:space="0" w:color="auto"/>
              <w:right w:val="single" w:sz="8"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交割</w:t>
            </w:r>
          </w:p>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油种</w:t>
            </w:r>
          </w:p>
        </w:tc>
        <w:tc>
          <w:tcPr>
            <w:tcW w:w="1134" w:type="dxa"/>
            <w:tcBorders>
              <w:top w:val="nil"/>
              <w:left w:val="single" w:sz="4" w:space="0" w:color="auto"/>
              <w:bottom w:val="single" w:sz="4" w:space="0" w:color="auto"/>
              <w:right w:val="single" w:sz="4"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交割</w:t>
            </w:r>
          </w:p>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方式</w:t>
            </w:r>
          </w:p>
        </w:tc>
        <w:tc>
          <w:tcPr>
            <w:tcW w:w="993" w:type="dxa"/>
            <w:tcBorders>
              <w:top w:val="nil"/>
              <w:left w:val="nil"/>
              <w:bottom w:val="single" w:sz="4" w:space="0" w:color="auto"/>
              <w:right w:val="single" w:sz="4"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交割期</w:t>
            </w:r>
          </w:p>
        </w:tc>
        <w:tc>
          <w:tcPr>
            <w:tcW w:w="1275" w:type="dxa"/>
            <w:gridSpan w:val="2"/>
            <w:tcBorders>
              <w:top w:val="nil"/>
              <w:left w:val="nil"/>
              <w:bottom w:val="single" w:sz="4" w:space="0" w:color="auto"/>
              <w:right w:val="single" w:sz="4"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保税交割结算价</w:t>
            </w:r>
          </w:p>
        </w:tc>
        <w:tc>
          <w:tcPr>
            <w:tcW w:w="1061" w:type="dxa"/>
            <w:tcBorders>
              <w:top w:val="nil"/>
              <w:left w:val="nil"/>
              <w:bottom w:val="single" w:sz="4" w:space="0" w:color="auto"/>
              <w:right w:val="single" w:sz="4"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交割</w:t>
            </w:r>
          </w:p>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升贴水</w:t>
            </w:r>
          </w:p>
        </w:tc>
        <w:tc>
          <w:tcPr>
            <w:tcW w:w="921" w:type="dxa"/>
            <w:gridSpan w:val="2"/>
            <w:tcBorders>
              <w:top w:val="nil"/>
              <w:left w:val="nil"/>
              <w:bottom w:val="single" w:sz="4" w:space="0" w:color="auto"/>
              <w:right w:val="single" w:sz="4"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仓单</w:t>
            </w:r>
          </w:p>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数量</w:t>
            </w:r>
          </w:p>
        </w:tc>
        <w:tc>
          <w:tcPr>
            <w:tcW w:w="988" w:type="dxa"/>
            <w:tcBorders>
              <w:top w:val="nil"/>
              <w:left w:val="nil"/>
              <w:bottom w:val="single" w:sz="4" w:space="0" w:color="auto"/>
              <w:right w:val="single" w:sz="4"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交割</w:t>
            </w:r>
          </w:p>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金额</w:t>
            </w:r>
          </w:p>
        </w:tc>
        <w:tc>
          <w:tcPr>
            <w:tcW w:w="1847" w:type="dxa"/>
            <w:gridSpan w:val="2"/>
            <w:tcBorders>
              <w:top w:val="nil"/>
              <w:left w:val="nil"/>
              <w:bottom w:val="single" w:sz="4" w:space="0" w:color="auto"/>
              <w:right w:val="single" w:sz="4"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仓单重量</w:t>
            </w:r>
          </w:p>
        </w:tc>
        <w:tc>
          <w:tcPr>
            <w:tcW w:w="15" w:type="dxa"/>
            <w:tcMar>
              <w:top w:w="0" w:type="dxa"/>
              <w:left w:w="0" w:type="dxa"/>
              <w:bottom w:w="0" w:type="dxa"/>
              <w:right w:w="0" w:type="dxa"/>
            </w:tcMar>
            <w:vAlign w:val="center"/>
            <w:hideMark/>
          </w:tcPr>
          <w:p w:rsidR="00F7097C" w:rsidRPr="00F7097C" w:rsidRDefault="00F7097C" w:rsidP="00F7097C">
            <w:pPr>
              <w:widowControl/>
              <w:spacing w:line="270" w:lineRule="atLeast"/>
              <w:jc w:val="left"/>
              <w:rPr>
                <w:rFonts w:ascii="inherit" w:eastAsia="宋体" w:hAnsi="inherit" w:cs="宋体" w:hint="eastAsia"/>
                <w:kern w:val="0"/>
                <w:sz w:val="18"/>
                <w:szCs w:val="18"/>
              </w:rPr>
            </w:pPr>
            <w:r w:rsidRPr="00F7097C">
              <w:rPr>
                <w:rFonts w:ascii="inherit" w:eastAsia="宋体" w:hAnsi="inherit" w:cs="宋体"/>
                <w:kern w:val="0"/>
                <w:sz w:val="18"/>
                <w:szCs w:val="18"/>
              </w:rPr>
              <w:t> </w:t>
            </w:r>
          </w:p>
        </w:tc>
      </w:tr>
      <w:tr w:rsidR="00F7097C" w:rsidRPr="00F7097C" w:rsidTr="00F7097C">
        <w:trPr>
          <w:trHeight w:val="404"/>
          <w:jc w:val="center"/>
        </w:trPr>
        <w:tc>
          <w:tcPr>
            <w:tcW w:w="1134" w:type="dxa"/>
            <w:vMerge w:val="restart"/>
            <w:tcBorders>
              <w:top w:val="nil"/>
              <w:left w:val="single" w:sz="8" w:space="0" w:color="auto"/>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1134" w:type="dxa"/>
            <w:tcBorders>
              <w:top w:val="nil"/>
              <w:left w:val="single" w:sz="4" w:space="0" w:color="auto"/>
              <w:bottom w:val="single" w:sz="4" w:space="0" w:color="auto"/>
              <w:right w:val="single" w:sz="4"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993" w:type="dxa"/>
            <w:tcBorders>
              <w:top w:val="nil"/>
              <w:left w:val="nil"/>
              <w:bottom w:val="single" w:sz="4" w:space="0" w:color="auto"/>
              <w:right w:val="single" w:sz="4"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1275" w:type="dxa"/>
            <w:gridSpan w:val="2"/>
            <w:tcBorders>
              <w:top w:val="nil"/>
              <w:left w:val="nil"/>
              <w:bottom w:val="single" w:sz="4" w:space="0" w:color="auto"/>
              <w:right w:val="single" w:sz="4"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1061" w:type="dxa"/>
            <w:tcBorders>
              <w:top w:val="nil"/>
              <w:left w:val="nil"/>
              <w:bottom w:val="single" w:sz="4" w:space="0" w:color="auto"/>
              <w:right w:val="single" w:sz="4"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921" w:type="dxa"/>
            <w:gridSpan w:val="2"/>
            <w:tcBorders>
              <w:top w:val="nil"/>
              <w:left w:val="nil"/>
              <w:bottom w:val="single" w:sz="4" w:space="0" w:color="auto"/>
              <w:right w:val="single" w:sz="4"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988" w:type="dxa"/>
            <w:tcBorders>
              <w:top w:val="nil"/>
              <w:left w:val="nil"/>
              <w:bottom w:val="single" w:sz="4" w:space="0" w:color="auto"/>
              <w:right w:val="single" w:sz="4"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1847" w:type="dxa"/>
            <w:gridSpan w:val="2"/>
            <w:vMerge w:val="restart"/>
            <w:tcBorders>
              <w:top w:val="nil"/>
              <w:left w:val="nil"/>
              <w:bottom w:val="single" w:sz="4" w:space="0" w:color="auto"/>
              <w:right w:val="single" w:sz="4"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i/>
                <w:iCs/>
                <w:kern w:val="0"/>
                <w:sz w:val="24"/>
                <w:szCs w:val="24"/>
                <w:bdr w:val="none" w:sz="0" w:space="0" w:color="auto" w:frame="1"/>
              </w:rPr>
              <w:t> </w:t>
            </w:r>
          </w:p>
        </w:tc>
        <w:tc>
          <w:tcPr>
            <w:tcW w:w="15" w:type="dxa"/>
            <w:tcMar>
              <w:top w:w="0" w:type="dxa"/>
              <w:left w:w="0" w:type="dxa"/>
              <w:bottom w:w="0" w:type="dxa"/>
              <w:right w:w="0" w:type="dxa"/>
            </w:tcMar>
            <w:vAlign w:val="center"/>
            <w:hideMark/>
          </w:tcPr>
          <w:p w:rsidR="00F7097C" w:rsidRPr="00F7097C" w:rsidRDefault="00F7097C" w:rsidP="00F7097C">
            <w:pPr>
              <w:widowControl/>
              <w:spacing w:line="270" w:lineRule="atLeast"/>
              <w:jc w:val="left"/>
              <w:rPr>
                <w:rFonts w:ascii="inherit" w:eastAsia="宋体" w:hAnsi="inherit" w:cs="宋体" w:hint="eastAsia"/>
                <w:kern w:val="0"/>
                <w:sz w:val="18"/>
                <w:szCs w:val="18"/>
              </w:rPr>
            </w:pPr>
            <w:r w:rsidRPr="00F7097C">
              <w:rPr>
                <w:rFonts w:ascii="inherit" w:eastAsia="宋体" w:hAnsi="inherit" w:cs="宋体"/>
                <w:kern w:val="0"/>
                <w:sz w:val="18"/>
                <w:szCs w:val="18"/>
              </w:rPr>
              <w:t> </w:t>
            </w:r>
          </w:p>
        </w:tc>
      </w:tr>
      <w:tr w:rsidR="00F7097C" w:rsidRPr="00F7097C" w:rsidTr="00F7097C">
        <w:trPr>
          <w:trHeight w:val="404"/>
          <w:jc w:val="center"/>
        </w:trPr>
        <w:tc>
          <w:tcPr>
            <w:tcW w:w="2268" w:type="dxa"/>
            <w:vMerge/>
            <w:tcBorders>
              <w:top w:val="nil"/>
              <w:left w:val="single" w:sz="8" w:space="0" w:color="auto"/>
              <w:bottom w:val="single" w:sz="8" w:space="0" w:color="auto"/>
              <w:right w:val="single" w:sz="8" w:space="0" w:color="auto"/>
            </w:tcBorders>
            <w:vAlign w:val="center"/>
            <w:hideMark/>
          </w:tcPr>
          <w:p w:rsidR="00F7097C" w:rsidRPr="00F7097C" w:rsidRDefault="00F7097C" w:rsidP="00F7097C">
            <w:pPr>
              <w:widowControl/>
              <w:jc w:val="left"/>
              <w:rPr>
                <w:rFonts w:ascii="inherit" w:eastAsia="宋体" w:hAnsi="inherit" w:cs="宋体" w:hint="eastAsia"/>
                <w:kern w:val="0"/>
                <w:sz w:val="24"/>
                <w:szCs w:val="24"/>
              </w:rPr>
            </w:pPr>
          </w:p>
        </w:tc>
        <w:tc>
          <w:tcPr>
            <w:tcW w:w="1134" w:type="dxa"/>
            <w:tcBorders>
              <w:top w:val="nil"/>
              <w:left w:val="single" w:sz="4" w:space="0" w:color="auto"/>
              <w:bottom w:val="single" w:sz="4" w:space="0" w:color="auto"/>
              <w:right w:val="single" w:sz="4"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993" w:type="dxa"/>
            <w:tcBorders>
              <w:top w:val="nil"/>
              <w:left w:val="nil"/>
              <w:bottom w:val="single" w:sz="4" w:space="0" w:color="auto"/>
              <w:right w:val="single" w:sz="4"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1275" w:type="dxa"/>
            <w:gridSpan w:val="2"/>
            <w:tcBorders>
              <w:top w:val="nil"/>
              <w:left w:val="nil"/>
              <w:bottom w:val="single" w:sz="4" w:space="0" w:color="auto"/>
              <w:right w:val="single" w:sz="4"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1061" w:type="dxa"/>
            <w:tcBorders>
              <w:top w:val="nil"/>
              <w:left w:val="nil"/>
              <w:bottom w:val="single" w:sz="4" w:space="0" w:color="auto"/>
              <w:right w:val="single" w:sz="4"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921" w:type="dxa"/>
            <w:gridSpan w:val="2"/>
            <w:tcBorders>
              <w:top w:val="nil"/>
              <w:left w:val="nil"/>
              <w:bottom w:val="single" w:sz="4" w:space="0" w:color="auto"/>
              <w:right w:val="single" w:sz="4"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988" w:type="dxa"/>
            <w:tcBorders>
              <w:top w:val="nil"/>
              <w:left w:val="nil"/>
              <w:bottom w:val="single" w:sz="4" w:space="0" w:color="auto"/>
              <w:right w:val="single" w:sz="4"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3694" w:type="dxa"/>
            <w:gridSpan w:val="2"/>
            <w:vMerge/>
            <w:tcBorders>
              <w:top w:val="nil"/>
              <w:left w:val="nil"/>
              <w:bottom w:val="single" w:sz="4" w:space="0" w:color="auto"/>
              <w:right w:val="single" w:sz="4" w:space="0" w:color="auto"/>
            </w:tcBorders>
            <w:vAlign w:val="center"/>
            <w:hideMark/>
          </w:tcPr>
          <w:p w:rsidR="00F7097C" w:rsidRPr="00F7097C" w:rsidRDefault="00F7097C" w:rsidP="00F7097C">
            <w:pPr>
              <w:widowControl/>
              <w:jc w:val="left"/>
              <w:rPr>
                <w:rFonts w:ascii="inherit" w:eastAsia="宋体" w:hAnsi="inherit" w:cs="宋体" w:hint="eastAsia"/>
                <w:kern w:val="0"/>
                <w:sz w:val="24"/>
                <w:szCs w:val="24"/>
              </w:rPr>
            </w:pPr>
          </w:p>
        </w:tc>
        <w:tc>
          <w:tcPr>
            <w:tcW w:w="15" w:type="dxa"/>
            <w:tcMar>
              <w:top w:w="0" w:type="dxa"/>
              <w:left w:w="0" w:type="dxa"/>
              <w:bottom w:w="0" w:type="dxa"/>
              <w:right w:w="0" w:type="dxa"/>
            </w:tcMar>
            <w:vAlign w:val="center"/>
            <w:hideMark/>
          </w:tcPr>
          <w:p w:rsidR="00F7097C" w:rsidRPr="00F7097C" w:rsidRDefault="00F7097C" w:rsidP="00F7097C">
            <w:pPr>
              <w:widowControl/>
              <w:spacing w:line="270" w:lineRule="atLeast"/>
              <w:jc w:val="left"/>
              <w:rPr>
                <w:rFonts w:ascii="inherit" w:eastAsia="宋体" w:hAnsi="inherit" w:cs="宋体" w:hint="eastAsia"/>
                <w:kern w:val="0"/>
                <w:sz w:val="18"/>
                <w:szCs w:val="18"/>
              </w:rPr>
            </w:pPr>
            <w:r w:rsidRPr="00F7097C">
              <w:rPr>
                <w:rFonts w:ascii="inherit" w:eastAsia="宋体" w:hAnsi="inherit" w:cs="宋体"/>
                <w:kern w:val="0"/>
                <w:sz w:val="18"/>
                <w:szCs w:val="18"/>
              </w:rPr>
              <w:t> </w:t>
            </w:r>
          </w:p>
        </w:tc>
      </w:tr>
      <w:tr w:rsidR="00F7097C" w:rsidRPr="00F7097C" w:rsidTr="00F7097C">
        <w:trPr>
          <w:trHeight w:val="404"/>
          <w:jc w:val="center"/>
        </w:trPr>
        <w:tc>
          <w:tcPr>
            <w:tcW w:w="1134" w:type="dxa"/>
            <w:vMerge w:val="restart"/>
            <w:tcBorders>
              <w:top w:val="nil"/>
              <w:left w:val="single" w:sz="8" w:space="0" w:color="auto"/>
              <w:bottom w:val="single" w:sz="8" w:space="0" w:color="auto"/>
              <w:right w:val="single" w:sz="8"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1134" w:type="dxa"/>
            <w:tcBorders>
              <w:top w:val="nil"/>
              <w:left w:val="single" w:sz="4" w:space="0" w:color="auto"/>
              <w:bottom w:val="single" w:sz="4" w:space="0" w:color="auto"/>
              <w:right w:val="single" w:sz="4"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993" w:type="dxa"/>
            <w:tcBorders>
              <w:top w:val="nil"/>
              <w:left w:val="nil"/>
              <w:bottom w:val="single" w:sz="4" w:space="0" w:color="auto"/>
              <w:right w:val="single" w:sz="4"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1275" w:type="dxa"/>
            <w:gridSpan w:val="2"/>
            <w:tcBorders>
              <w:top w:val="nil"/>
              <w:left w:val="nil"/>
              <w:bottom w:val="single" w:sz="4" w:space="0" w:color="auto"/>
              <w:right w:val="single" w:sz="4"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1061" w:type="dxa"/>
            <w:tcBorders>
              <w:top w:val="nil"/>
              <w:left w:val="nil"/>
              <w:bottom w:val="single" w:sz="4" w:space="0" w:color="auto"/>
              <w:right w:val="single" w:sz="4"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921" w:type="dxa"/>
            <w:gridSpan w:val="2"/>
            <w:tcBorders>
              <w:top w:val="nil"/>
              <w:left w:val="nil"/>
              <w:bottom w:val="single" w:sz="4" w:space="0" w:color="auto"/>
              <w:right w:val="single" w:sz="4"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988" w:type="dxa"/>
            <w:tcBorders>
              <w:top w:val="nil"/>
              <w:left w:val="nil"/>
              <w:bottom w:val="single" w:sz="4" w:space="0" w:color="auto"/>
              <w:right w:val="single" w:sz="4"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1847" w:type="dxa"/>
            <w:gridSpan w:val="2"/>
            <w:vMerge w:val="restart"/>
            <w:tcBorders>
              <w:top w:val="nil"/>
              <w:left w:val="nil"/>
              <w:bottom w:val="single" w:sz="4" w:space="0" w:color="auto"/>
              <w:right w:val="single" w:sz="4"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15" w:type="dxa"/>
            <w:tcMar>
              <w:top w:w="0" w:type="dxa"/>
              <w:left w:w="0" w:type="dxa"/>
              <w:bottom w:w="0" w:type="dxa"/>
              <w:right w:w="0" w:type="dxa"/>
            </w:tcMar>
            <w:vAlign w:val="center"/>
            <w:hideMark/>
          </w:tcPr>
          <w:p w:rsidR="00F7097C" w:rsidRPr="00F7097C" w:rsidRDefault="00F7097C" w:rsidP="00F7097C">
            <w:pPr>
              <w:widowControl/>
              <w:spacing w:line="270" w:lineRule="atLeast"/>
              <w:jc w:val="left"/>
              <w:rPr>
                <w:rFonts w:ascii="inherit" w:eastAsia="宋体" w:hAnsi="inherit" w:cs="宋体" w:hint="eastAsia"/>
                <w:kern w:val="0"/>
                <w:sz w:val="18"/>
                <w:szCs w:val="18"/>
              </w:rPr>
            </w:pPr>
            <w:r w:rsidRPr="00F7097C">
              <w:rPr>
                <w:rFonts w:ascii="inherit" w:eastAsia="宋体" w:hAnsi="inherit" w:cs="宋体"/>
                <w:kern w:val="0"/>
                <w:sz w:val="18"/>
                <w:szCs w:val="18"/>
              </w:rPr>
              <w:t> </w:t>
            </w:r>
          </w:p>
        </w:tc>
      </w:tr>
      <w:tr w:rsidR="00F7097C" w:rsidRPr="00F7097C" w:rsidTr="00F7097C">
        <w:trPr>
          <w:trHeight w:val="404"/>
          <w:jc w:val="center"/>
        </w:trPr>
        <w:tc>
          <w:tcPr>
            <w:tcW w:w="2268" w:type="dxa"/>
            <w:vMerge/>
            <w:tcBorders>
              <w:top w:val="nil"/>
              <w:left w:val="single" w:sz="8" w:space="0" w:color="auto"/>
              <w:bottom w:val="single" w:sz="8" w:space="0" w:color="auto"/>
              <w:right w:val="single" w:sz="8" w:space="0" w:color="auto"/>
            </w:tcBorders>
            <w:vAlign w:val="center"/>
            <w:hideMark/>
          </w:tcPr>
          <w:p w:rsidR="00F7097C" w:rsidRPr="00F7097C" w:rsidRDefault="00F7097C" w:rsidP="00F7097C">
            <w:pPr>
              <w:widowControl/>
              <w:jc w:val="left"/>
              <w:rPr>
                <w:rFonts w:ascii="inherit" w:eastAsia="宋体" w:hAnsi="inherit" w:cs="宋体" w:hint="eastAsia"/>
                <w:kern w:val="0"/>
                <w:sz w:val="24"/>
                <w:szCs w:val="24"/>
              </w:rPr>
            </w:pPr>
          </w:p>
        </w:tc>
        <w:tc>
          <w:tcPr>
            <w:tcW w:w="1134" w:type="dxa"/>
            <w:tcBorders>
              <w:top w:val="nil"/>
              <w:left w:val="single" w:sz="4" w:space="0" w:color="auto"/>
              <w:bottom w:val="single" w:sz="4" w:space="0" w:color="auto"/>
              <w:right w:val="single" w:sz="4"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993" w:type="dxa"/>
            <w:tcBorders>
              <w:top w:val="nil"/>
              <w:left w:val="nil"/>
              <w:bottom w:val="single" w:sz="4" w:space="0" w:color="auto"/>
              <w:right w:val="single" w:sz="4" w:space="0" w:color="auto"/>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1275" w:type="dxa"/>
            <w:gridSpan w:val="2"/>
            <w:tcBorders>
              <w:top w:val="nil"/>
              <w:left w:val="nil"/>
              <w:bottom w:val="single" w:sz="4" w:space="0" w:color="auto"/>
              <w:right w:val="single" w:sz="4"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1061" w:type="dxa"/>
            <w:tcBorders>
              <w:top w:val="nil"/>
              <w:left w:val="nil"/>
              <w:bottom w:val="single" w:sz="4" w:space="0" w:color="auto"/>
              <w:right w:val="single" w:sz="4"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921" w:type="dxa"/>
            <w:gridSpan w:val="2"/>
            <w:tcBorders>
              <w:top w:val="nil"/>
              <w:left w:val="nil"/>
              <w:bottom w:val="single" w:sz="4" w:space="0" w:color="auto"/>
              <w:right w:val="single" w:sz="4"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988" w:type="dxa"/>
            <w:tcBorders>
              <w:top w:val="nil"/>
              <w:left w:val="nil"/>
              <w:bottom w:val="single" w:sz="4" w:space="0" w:color="auto"/>
              <w:right w:val="single" w:sz="4"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3694" w:type="dxa"/>
            <w:gridSpan w:val="2"/>
            <w:vMerge/>
            <w:tcBorders>
              <w:top w:val="nil"/>
              <w:left w:val="nil"/>
              <w:bottom w:val="single" w:sz="4" w:space="0" w:color="auto"/>
              <w:right w:val="single" w:sz="4" w:space="0" w:color="auto"/>
            </w:tcBorders>
            <w:vAlign w:val="center"/>
            <w:hideMark/>
          </w:tcPr>
          <w:p w:rsidR="00F7097C" w:rsidRPr="00F7097C" w:rsidRDefault="00F7097C" w:rsidP="00F7097C">
            <w:pPr>
              <w:widowControl/>
              <w:jc w:val="left"/>
              <w:rPr>
                <w:rFonts w:ascii="inherit" w:eastAsia="宋体" w:hAnsi="inherit" w:cs="宋体" w:hint="eastAsia"/>
                <w:kern w:val="0"/>
                <w:sz w:val="24"/>
                <w:szCs w:val="24"/>
              </w:rPr>
            </w:pPr>
          </w:p>
        </w:tc>
        <w:tc>
          <w:tcPr>
            <w:tcW w:w="15" w:type="dxa"/>
            <w:tcMar>
              <w:top w:w="0" w:type="dxa"/>
              <w:left w:w="0" w:type="dxa"/>
              <w:bottom w:w="0" w:type="dxa"/>
              <w:right w:w="0" w:type="dxa"/>
            </w:tcMar>
            <w:vAlign w:val="center"/>
            <w:hideMark/>
          </w:tcPr>
          <w:p w:rsidR="00F7097C" w:rsidRPr="00F7097C" w:rsidRDefault="00F7097C" w:rsidP="00F7097C">
            <w:pPr>
              <w:widowControl/>
              <w:spacing w:line="270" w:lineRule="atLeast"/>
              <w:jc w:val="left"/>
              <w:rPr>
                <w:rFonts w:ascii="inherit" w:eastAsia="宋体" w:hAnsi="inherit" w:cs="宋体" w:hint="eastAsia"/>
                <w:kern w:val="0"/>
                <w:sz w:val="18"/>
                <w:szCs w:val="18"/>
              </w:rPr>
            </w:pPr>
            <w:r w:rsidRPr="00F7097C">
              <w:rPr>
                <w:rFonts w:ascii="inherit" w:eastAsia="宋体" w:hAnsi="inherit" w:cs="宋体"/>
                <w:kern w:val="0"/>
                <w:sz w:val="18"/>
                <w:szCs w:val="18"/>
              </w:rPr>
              <w:t> </w:t>
            </w:r>
          </w:p>
        </w:tc>
      </w:tr>
      <w:tr w:rsidR="00F7097C" w:rsidRPr="00F7097C" w:rsidTr="00F7097C">
        <w:trPr>
          <w:trHeight w:val="774"/>
          <w:jc w:val="center"/>
        </w:trPr>
        <w:tc>
          <w:tcPr>
            <w:tcW w:w="2268" w:type="dxa"/>
            <w:gridSpan w:val="2"/>
            <w:tcBorders>
              <w:top w:val="nil"/>
              <w:left w:val="single" w:sz="8" w:space="0" w:color="auto"/>
              <w:bottom w:val="single" w:sz="8" w:space="0" w:color="auto"/>
              <w:right w:val="single" w:sz="8"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合计金额</w:t>
            </w:r>
          </w:p>
        </w:tc>
        <w:tc>
          <w:tcPr>
            <w:tcW w:w="7095" w:type="dxa"/>
            <w:gridSpan w:val="10"/>
            <w:tcBorders>
              <w:top w:val="nil"/>
              <w:left w:val="nil"/>
              <w:bottom w:val="single" w:sz="4" w:space="0" w:color="auto"/>
              <w:right w:val="single" w:sz="4" w:space="0" w:color="000000"/>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r>
      <w:tr w:rsidR="00F7097C" w:rsidRPr="00F7097C" w:rsidTr="00F7097C">
        <w:trPr>
          <w:trHeight w:val="439"/>
          <w:jc w:val="center"/>
        </w:trPr>
        <w:tc>
          <w:tcPr>
            <w:tcW w:w="2268" w:type="dxa"/>
            <w:gridSpan w:val="2"/>
            <w:tcBorders>
              <w:top w:val="nil"/>
              <w:left w:val="single" w:sz="8" w:space="0" w:color="auto"/>
              <w:bottom w:val="single" w:sz="8" w:space="0" w:color="auto"/>
              <w:right w:val="single" w:sz="8" w:space="0" w:color="auto"/>
            </w:tcBorders>
            <w:vAlign w:val="center"/>
            <w:hideMark/>
          </w:tcPr>
          <w:p w:rsidR="00F7097C" w:rsidRPr="00F7097C" w:rsidRDefault="00F7097C" w:rsidP="00F7097C">
            <w:pPr>
              <w:widowControl/>
              <w:spacing w:line="270" w:lineRule="atLeas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备</w:t>
            </w:r>
            <w:r w:rsidRPr="00F7097C">
              <w:rPr>
                <w:rFonts w:ascii="inherit" w:eastAsia="宋体" w:hAnsi="inherit" w:cs="宋体"/>
                <w:kern w:val="0"/>
                <w:sz w:val="24"/>
                <w:szCs w:val="24"/>
                <w:bdr w:val="none" w:sz="0" w:space="0" w:color="auto" w:frame="1"/>
              </w:rPr>
              <w:t xml:space="preserve">    </w:t>
            </w:r>
            <w:r w:rsidRPr="00F7097C">
              <w:rPr>
                <w:rFonts w:ascii="inherit" w:eastAsia="宋体" w:hAnsi="inherit" w:cs="宋体"/>
                <w:kern w:val="0"/>
                <w:sz w:val="24"/>
                <w:szCs w:val="24"/>
                <w:bdr w:val="none" w:sz="0" w:space="0" w:color="auto" w:frame="1"/>
              </w:rPr>
              <w:t>注</w:t>
            </w:r>
          </w:p>
        </w:tc>
        <w:tc>
          <w:tcPr>
            <w:tcW w:w="7095" w:type="dxa"/>
            <w:gridSpan w:val="10"/>
            <w:tcBorders>
              <w:top w:val="nil"/>
              <w:left w:val="nil"/>
              <w:bottom w:val="single" w:sz="4" w:space="0" w:color="auto"/>
              <w:right w:val="single" w:sz="4" w:space="0" w:color="000000"/>
            </w:tcBorders>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r>
      <w:tr w:rsidR="00F7097C" w:rsidRPr="00F7097C" w:rsidTr="00F7097C">
        <w:trPr>
          <w:trHeight w:val="450"/>
          <w:jc w:val="center"/>
        </w:trPr>
        <w:tc>
          <w:tcPr>
            <w:tcW w:w="2268" w:type="dxa"/>
            <w:gridSpan w:val="2"/>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打印日期：</w:t>
            </w:r>
          </w:p>
        </w:tc>
        <w:tc>
          <w:tcPr>
            <w:tcW w:w="1835" w:type="dxa"/>
            <w:gridSpan w:val="2"/>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2116" w:type="dxa"/>
            <w:gridSpan w:val="3"/>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3144" w:type="dxa"/>
            <w:gridSpan w:val="5"/>
            <w:vAlign w:val="center"/>
            <w:hideMark/>
          </w:tcPr>
          <w:p w:rsidR="00F7097C" w:rsidRPr="00F7097C" w:rsidRDefault="00F7097C" w:rsidP="00F7097C">
            <w:pPr>
              <w:widowControl/>
              <w:spacing w:line="27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操作人员：</w:t>
            </w:r>
          </w:p>
        </w:tc>
      </w:tr>
    </w:tbl>
    <w:p w:rsidR="00F7097C" w:rsidRPr="00F7097C" w:rsidRDefault="00F7097C" w:rsidP="00F7097C">
      <w:pPr>
        <w:widowControl/>
        <w:spacing w:before="150" w:after="150" w:line="360" w:lineRule="atLeast"/>
        <w:jc w:val="left"/>
        <w:rPr>
          <w:rFonts w:ascii="inherit" w:eastAsia="宋体" w:hAnsi="inherit" w:cs="宋体" w:hint="eastAsia"/>
          <w:kern w:val="0"/>
          <w:sz w:val="18"/>
          <w:szCs w:val="18"/>
        </w:rPr>
      </w:pPr>
      <w:r w:rsidRPr="00F7097C">
        <w:rPr>
          <w:rFonts w:ascii="inherit" w:eastAsia="宋体" w:hAnsi="inherit" w:cs="宋体"/>
          <w:kern w:val="0"/>
          <w:sz w:val="18"/>
          <w:szCs w:val="18"/>
        </w:rPr>
        <w:t>备注：</w:t>
      </w:r>
    </w:p>
    <w:p w:rsidR="00F7097C" w:rsidRPr="00F7097C" w:rsidRDefault="00F7097C" w:rsidP="00F7097C">
      <w:pPr>
        <w:widowControl/>
        <w:spacing w:line="360" w:lineRule="atLeast"/>
        <w:jc w:val="left"/>
        <w:rPr>
          <w:rFonts w:ascii="inherit" w:eastAsia="宋体" w:hAnsi="inherit" w:cs="宋体" w:hint="eastAsia"/>
          <w:kern w:val="0"/>
          <w:sz w:val="18"/>
          <w:szCs w:val="18"/>
        </w:rPr>
      </w:pPr>
      <w:r w:rsidRPr="00F7097C">
        <w:rPr>
          <w:rFonts w:ascii="inherit" w:eastAsia="宋体" w:hAnsi="inherit" w:cs="宋体"/>
          <w:kern w:val="0"/>
          <w:sz w:val="18"/>
          <w:szCs w:val="18"/>
          <w:bdr w:val="none" w:sz="0" w:space="0" w:color="auto" w:frame="1"/>
        </w:rPr>
        <w:t xml:space="preserve">1. </w:t>
      </w:r>
      <w:r w:rsidRPr="00F7097C">
        <w:rPr>
          <w:rFonts w:ascii="inherit" w:eastAsia="宋体" w:hAnsi="inherit" w:cs="宋体"/>
          <w:kern w:val="0"/>
          <w:sz w:val="18"/>
          <w:szCs w:val="18"/>
        </w:rPr>
        <w:t>此结算单以出库注销标准仓单数量为准，用于进口报检。</w:t>
      </w:r>
    </w:p>
    <w:p w:rsidR="00F7097C" w:rsidRPr="00F7097C" w:rsidRDefault="00F7097C" w:rsidP="00F7097C">
      <w:pPr>
        <w:widowControl/>
        <w:spacing w:line="360" w:lineRule="atLeast"/>
        <w:jc w:val="left"/>
        <w:rPr>
          <w:rFonts w:ascii="inherit" w:eastAsia="宋体" w:hAnsi="inherit" w:cs="宋体" w:hint="eastAsia"/>
          <w:kern w:val="0"/>
          <w:sz w:val="18"/>
          <w:szCs w:val="18"/>
        </w:rPr>
      </w:pPr>
      <w:r w:rsidRPr="00F7097C">
        <w:rPr>
          <w:rFonts w:ascii="inherit" w:eastAsia="宋体" w:hAnsi="inherit" w:cs="宋体"/>
          <w:kern w:val="0"/>
          <w:sz w:val="18"/>
          <w:szCs w:val="18"/>
          <w:bdr w:val="none" w:sz="0" w:space="0" w:color="auto" w:frame="1"/>
        </w:rPr>
        <w:t xml:space="preserve">2. </w:t>
      </w:r>
      <w:r w:rsidRPr="00F7097C">
        <w:rPr>
          <w:rFonts w:ascii="inherit" w:eastAsia="宋体" w:hAnsi="inherit" w:cs="宋体"/>
          <w:kern w:val="0"/>
          <w:sz w:val="18"/>
          <w:szCs w:val="18"/>
        </w:rPr>
        <w:t>交割金额</w:t>
      </w:r>
      <w:r w:rsidRPr="00F7097C">
        <w:rPr>
          <w:rFonts w:ascii="inherit" w:eastAsia="宋体" w:hAnsi="inherit" w:cs="宋体"/>
          <w:kern w:val="0"/>
          <w:sz w:val="18"/>
          <w:szCs w:val="18"/>
          <w:bdr w:val="none" w:sz="0" w:space="0" w:color="auto" w:frame="1"/>
        </w:rPr>
        <w:t>=</w:t>
      </w:r>
      <w:r w:rsidRPr="00F7097C">
        <w:rPr>
          <w:rFonts w:ascii="inherit" w:eastAsia="宋体" w:hAnsi="inherit" w:cs="宋体"/>
          <w:kern w:val="0"/>
          <w:sz w:val="18"/>
          <w:szCs w:val="18"/>
        </w:rPr>
        <w:t>（保税交割结算价</w:t>
      </w:r>
      <w:r w:rsidRPr="00F7097C">
        <w:rPr>
          <w:rFonts w:ascii="inherit" w:eastAsia="宋体" w:hAnsi="inherit" w:cs="宋体"/>
          <w:kern w:val="0"/>
          <w:sz w:val="18"/>
          <w:szCs w:val="18"/>
          <w:bdr w:val="none" w:sz="0" w:space="0" w:color="auto" w:frame="1"/>
        </w:rPr>
        <w:t>+</w:t>
      </w:r>
      <w:r w:rsidRPr="00F7097C">
        <w:rPr>
          <w:rFonts w:ascii="inherit" w:eastAsia="宋体" w:hAnsi="inherit" w:cs="宋体"/>
          <w:kern w:val="0"/>
          <w:sz w:val="18"/>
          <w:szCs w:val="18"/>
        </w:rPr>
        <w:t>交割升贴水）</w:t>
      </w:r>
      <w:r w:rsidRPr="00F7097C">
        <w:rPr>
          <w:rFonts w:ascii="inherit" w:eastAsia="宋体" w:hAnsi="inherit" w:cs="宋体"/>
          <w:kern w:val="0"/>
          <w:sz w:val="18"/>
          <w:szCs w:val="18"/>
        </w:rPr>
        <w:t>×</w:t>
      </w:r>
      <w:r w:rsidRPr="00F7097C">
        <w:rPr>
          <w:rFonts w:ascii="inherit" w:eastAsia="宋体" w:hAnsi="inherit" w:cs="宋体"/>
          <w:kern w:val="0"/>
          <w:sz w:val="18"/>
          <w:szCs w:val="18"/>
        </w:rPr>
        <w:t>仓单数量，交割升贴水包括交割油种升贴水、地区升贴水及其他由上海国际能源交易中心规定的升贴水。</w:t>
      </w:r>
    </w:p>
    <w:p w:rsidR="00F7097C" w:rsidRPr="00F7097C" w:rsidRDefault="00F7097C" w:rsidP="00F7097C">
      <w:pPr>
        <w:widowControl/>
        <w:spacing w:line="360" w:lineRule="atLeast"/>
        <w:jc w:val="left"/>
        <w:rPr>
          <w:rFonts w:ascii="inherit" w:eastAsia="宋体" w:hAnsi="inherit" w:cs="宋体" w:hint="eastAsia"/>
          <w:kern w:val="0"/>
          <w:sz w:val="18"/>
          <w:szCs w:val="18"/>
        </w:rPr>
      </w:pPr>
      <w:r w:rsidRPr="00F7097C">
        <w:rPr>
          <w:rFonts w:ascii="inherit" w:eastAsia="宋体" w:hAnsi="inherit" w:cs="宋体"/>
          <w:kern w:val="0"/>
          <w:sz w:val="18"/>
          <w:szCs w:val="18"/>
          <w:bdr w:val="none" w:sz="0" w:space="0" w:color="auto" w:frame="1"/>
        </w:rPr>
        <w:t>3.</w:t>
      </w:r>
      <w:r w:rsidRPr="00F7097C">
        <w:rPr>
          <w:rFonts w:ascii="inherit" w:eastAsia="宋体" w:hAnsi="inherit" w:cs="宋体"/>
          <w:kern w:val="0"/>
          <w:sz w:val="18"/>
          <w:szCs w:val="18"/>
        </w:rPr>
        <w:t>合计金额</w:t>
      </w:r>
      <w:r w:rsidRPr="00F7097C">
        <w:rPr>
          <w:rFonts w:ascii="inherit" w:eastAsia="宋体" w:hAnsi="inherit" w:cs="宋体"/>
          <w:kern w:val="0"/>
          <w:sz w:val="18"/>
          <w:szCs w:val="18"/>
          <w:bdr w:val="none" w:sz="0" w:space="0" w:color="auto" w:frame="1"/>
        </w:rPr>
        <w:t>=</w:t>
      </w:r>
      <w:r w:rsidRPr="00F7097C">
        <w:rPr>
          <w:rFonts w:ascii="inherit" w:eastAsia="宋体" w:hAnsi="inherit" w:cs="宋体"/>
          <w:kern w:val="0"/>
          <w:sz w:val="18"/>
          <w:szCs w:val="18"/>
        </w:rPr>
        <w:t>交割金额合计数</w:t>
      </w:r>
    </w:p>
    <w:p w:rsidR="00F7097C" w:rsidRDefault="00F7097C" w:rsidP="00F7097C">
      <w:pPr>
        <w:widowControl/>
        <w:spacing w:line="360" w:lineRule="atLeast"/>
        <w:jc w:val="left"/>
        <w:rPr>
          <w:rFonts w:ascii="inherit" w:eastAsia="宋体" w:hAnsi="inherit" w:cs="宋体" w:hint="eastAsia"/>
          <w:kern w:val="0"/>
          <w:sz w:val="18"/>
          <w:szCs w:val="18"/>
        </w:rPr>
      </w:pPr>
      <w:r w:rsidRPr="00F7097C">
        <w:rPr>
          <w:rFonts w:ascii="inherit" w:eastAsia="宋体" w:hAnsi="inherit" w:cs="宋体"/>
          <w:kern w:val="0"/>
          <w:sz w:val="18"/>
          <w:szCs w:val="18"/>
          <w:bdr w:val="none" w:sz="0" w:space="0" w:color="auto" w:frame="1"/>
        </w:rPr>
        <w:t xml:space="preserve">4. </w:t>
      </w:r>
      <w:r w:rsidRPr="00F7097C">
        <w:rPr>
          <w:rFonts w:ascii="inherit" w:eastAsia="宋体" w:hAnsi="inherit" w:cs="宋体"/>
          <w:kern w:val="0"/>
          <w:sz w:val="18"/>
          <w:szCs w:val="18"/>
        </w:rPr>
        <w:t>原油价格单位为元</w:t>
      </w:r>
      <w:r w:rsidRPr="00F7097C">
        <w:rPr>
          <w:rFonts w:ascii="inherit" w:eastAsia="宋体" w:hAnsi="inherit" w:cs="宋体"/>
          <w:kern w:val="0"/>
          <w:sz w:val="18"/>
          <w:szCs w:val="18"/>
          <w:bdr w:val="none" w:sz="0" w:space="0" w:color="auto" w:frame="1"/>
        </w:rPr>
        <w:t>/</w:t>
      </w:r>
      <w:r w:rsidRPr="00F7097C">
        <w:rPr>
          <w:rFonts w:ascii="inherit" w:eastAsia="宋体" w:hAnsi="inherit" w:cs="宋体"/>
          <w:kern w:val="0"/>
          <w:sz w:val="18"/>
          <w:szCs w:val="18"/>
        </w:rPr>
        <w:t>桶，数量单位为桶，重量单位为千克，金额单位为元。</w:t>
      </w:r>
    </w:p>
    <w:p w:rsidR="00F7097C" w:rsidRDefault="00F7097C" w:rsidP="00F7097C">
      <w:pPr>
        <w:widowControl/>
        <w:spacing w:line="360" w:lineRule="atLeast"/>
        <w:jc w:val="left"/>
        <w:rPr>
          <w:rFonts w:ascii="inherit" w:eastAsia="宋体" w:hAnsi="inherit" w:cs="宋体" w:hint="eastAsia"/>
          <w:kern w:val="0"/>
          <w:sz w:val="18"/>
          <w:szCs w:val="18"/>
        </w:rPr>
      </w:pPr>
    </w:p>
    <w:p w:rsidR="00F7097C" w:rsidRDefault="00F7097C">
      <w:pPr>
        <w:widowControl/>
        <w:jc w:val="left"/>
        <w:rPr>
          <w:rFonts w:ascii="inherit" w:eastAsia="宋体" w:hAnsi="inherit" w:cs="宋体" w:hint="eastAsia"/>
          <w:kern w:val="0"/>
          <w:sz w:val="18"/>
          <w:szCs w:val="18"/>
        </w:rPr>
      </w:pPr>
      <w:r>
        <w:rPr>
          <w:rFonts w:ascii="inherit" w:eastAsia="宋体" w:hAnsi="inherit" w:cs="宋体" w:hint="eastAsia"/>
          <w:kern w:val="0"/>
          <w:sz w:val="18"/>
          <w:szCs w:val="18"/>
        </w:rPr>
        <w:br w:type="page"/>
      </w:r>
    </w:p>
    <w:p w:rsidR="00F7097C" w:rsidRDefault="00F7097C" w:rsidP="00F7097C">
      <w:pPr>
        <w:widowControl/>
        <w:spacing w:line="360" w:lineRule="atLeast"/>
        <w:jc w:val="left"/>
        <w:rPr>
          <w:rFonts w:ascii="inherit" w:eastAsia="宋体" w:hAnsi="inherit" w:cs="宋体" w:hint="eastAsia"/>
          <w:kern w:val="0"/>
          <w:sz w:val="18"/>
          <w:szCs w:val="18"/>
          <w:bdr w:val="none" w:sz="0" w:space="0" w:color="auto" w:frame="1"/>
        </w:rPr>
      </w:pPr>
      <w:r w:rsidRPr="00F7097C">
        <w:rPr>
          <w:rFonts w:ascii="inherit" w:eastAsia="宋体" w:hAnsi="inherit" w:cs="宋体"/>
          <w:kern w:val="0"/>
          <w:sz w:val="18"/>
          <w:szCs w:val="18"/>
          <w:bdr w:val="none" w:sz="0" w:space="0" w:color="auto" w:frame="1"/>
        </w:rPr>
        <w:lastRenderedPageBreak/>
        <w:t>附件</w:t>
      </w:r>
      <w:r w:rsidRPr="00F7097C">
        <w:rPr>
          <w:rFonts w:ascii="inherit" w:eastAsia="宋体" w:hAnsi="inherit" w:cs="宋体"/>
          <w:kern w:val="0"/>
          <w:sz w:val="18"/>
          <w:szCs w:val="18"/>
          <w:bdr w:val="none" w:sz="0" w:space="0" w:color="auto" w:frame="1"/>
        </w:rPr>
        <w:t>3</w:t>
      </w:r>
    </w:p>
    <w:p w:rsidR="00F7097C" w:rsidRPr="00F7097C" w:rsidRDefault="00F7097C" w:rsidP="00F7097C">
      <w:pPr>
        <w:widowControl/>
        <w:spacing w:line="360" w:lineRule="atLeast"/>
        <w:jc w:val="left"/>
        <w:rPr>
          <w:rFonts w:ascii="inherit" w:eastAsia="宋体" w:hAnsi="inherit" w:cs="宋体" w:hint="eastAsia"/>
          <w:kern w:val="0"/>
          <w:sz w:val="18"/>
          <w:szCs w:val="18"/>
        </w:rPr>
      </w:pPr>
    </w:p>
    <w:p w:rsidR="00F7097C" w:rsidRDefault="00F7097C" w:rsidP="00F7097C">
      <w:pPr>
        <w:widowControl/>
        <w:spacing w:line="360" w:lineRule="auto"/>
        <w:jc w:val="center"/>
        <w:rPr>
          <w:rFonts w:ascii="inherit" w:eastAsia="宋体" w:hAnsi="inherit" w:cs="宋体" w:hint="eastAsia"/>
          <w:kern w:val="0"/>
          <w:sz w:val="40"/>
          <w:szCs w:val="24"/>
          <w:bdr w:val="none" w:sz="0" w:space="0" w:color="auto" w:frame="1"/>
        </w:rPr>
      </w:pPr>
      <w:r w:rsidRPr="00F7097C">
        <w:rPr>
          <w:rFonts w:ascii="inherit" w:eastAsia="宋体" w:hAnsi="inherit" w:cs="宋体"/>
          <w:kern w:val="0"/>
          <w:sz w:val="40"/>
          <w:szCs w:val="24"/>
          <w:bdr w:val="none" w:sz="0" w:space="0" w:color="auto" w:frame="1"/>
        </w:rPr>
        <w:t>期货原油核销申请单</w:t>
      </w:r>
    </w:p>
    <w:p w:rsidR="00F7097C" w:rsidRPr="00F7097C" w:rsidRDefault="00F7097C" w:rsidP="00F7097C">
      <w:pPr>
        <w:widowControl/>
        <w:spacing w:line="360" w:lineRule="auto"/>
        <w:jc w:val="center"/>
        <w:rPr>
          <w:rFonts w:ascii="inherit" w:eastAsia="宋体" w:hAnsi="inherit" w:cs="宋体" w:hint="eastAsia"/>
          <w:kern w:val="0"/>
          <w:sz w:val="40"/>
          <w:szCs w:val="24"/>
          <w:bdr w:val="none" w:sz="0" w:space="0" w:color="auto" w:frame="1"/>
        </w:rPr>
      </w:pPr>
    </w:p>
    <w:tbl>
      <w:tblPr>
        <w:tblW w:w="0" w:type="auto"/>
        <w:jc w:val="center"/>
        <w:tblLayout w:type="fixed"/>
        <w:tblLook w:val="04A0" w:firstRow="1" w:lastRow="0" w:firstColumn="1" w:lastColumn="0" w:noHBand="0" w:noVBand="1"/>
      </w:tblPr>
      <w:tblGrid>
        <w:gridCol w:w="709"/>
        <w:gridCol w:w="709"/>
        <w:gridCol w:w="567"/>
        <w:gridCol w:w="234"/>
        <w:gridCol w:w="446"/>
        <w:gridCol w:w="680"/>
        <w:gridCol w:w="591"/>
        <w:gridCol w:w="171"/>
        <w:gridCol w:w="487"/>
        <w:gridCol w:w="943"/>
        <w:gridCol w:w="442"/>
        <w:gridCol w:w="494"/>
        <w:gridCol w:w="750"/>
        <w:gridCol w:w="872"/>
        <w:gridCol w:w="823"/>
        <w:gridCol w:w="823"/>
      </w:tblGrid>
      <w:tr w:rsidR="00F7097C" w:rsidRPr="00F7097C" w:rsidTr="00F7097C">
        <w:trPr>
          <w:trHeight w:val="570"/>
          <w:jc w:val="center"/>
        </w:trPr>
        <w:tc>
          <w:tcPr>
            <w:tcW w:w="2219" w:type="dxa"/>
            <w:gridSpan w:val="4"/>
            <w:vAlign w:val="center"/>
            <w:hideMark/>
          </w:tcPr>
          <w:p w:rsidR="00F7097C" w:rsidRPr="00F7097C" w:rsidRDefault="00F7097C" w:rsidP="00F7097C">
            <w:pPr>
              <w:widowControl/>
              <w:spacing w:line="40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出库单号：</w:t>
            </w:r>
          </w:p>
        </w:tc>
        <w:tc>
          <w:tcPr>
            <w:tcW w:w="7522" w:type="dxa"/>
            <w:gridSpan w:val="12"/>
            <w:vAlign w:val="center"/>
            <w:hideMark/>
          </w:tcPr>
          <w:p w:rsidR="00F7097C" w:rsidRPr="00F7097C" w:rsidRDefault="00F7097C" w:rsidP="00F7097C">
            <w:pPr>
              <w:widowControl/>
              <w:spacing w:line="40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r>
      <w:tr w:rsidR="00F7097C" w:rsidRPr="00F7097C" w:rsidTr="00F7097C">
        <w:trPr>
          <w:trHeight w:val="520"/>
          <w:jc w:val="center"/>
        </w:trPr>
        <w:tc>
          <w:tcPr>
            <w:tcW w:w="2219" w:type="dxa"/>
            <w:gridSpan w:val="4"/>
            <w:tcBorders>
              <w:top w:val="single" w:sz="8" w:space="0" w:color="auto"/>
              <w:left w:val="single" w:sz="8" w:space="0" w:color="auto"/>
              <w:bottom w:val="single" w:sz="8" w:space="0" w:color="auto"/>
              <w:right w:val="single" w:sz="8"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客户名称</w:t>
            </w:r>
          </w:p>
        </w:tc>
        <w:tc>
          <w:tcPr>
            <w:tcW w:w="2375" w:type="dxa"/>
            <w:gridSpan w:val="5"/>
            <w:tcBorders>
              <w:top w:val="single" w:sz="4" w:space="0" w:color="auto"/>
              <w:left w:val="nil"/>
              <w:bottom w:val="single" w:sz="4" w:space="0" w:color="auto"/>
              <w:right w:val="single" w:sz="4" w:space="0" w:color="000000"/>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2629" w:type="dxa"/>
            <w:gridSpan w:val="4"/>
            <w:tcBorders>
              <w:top w:val="single" w:sz="4" w:space="0" w:color="auto"/>
              <w:left w:val="nil"/>
              <w:bottom w:val="single" w:sz="4" w:space="0" w:color="auto"/>
              <w:right w:val="single" w:sz="4" w:space="0" w:color="000000"/>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客</w:t>
            </w:r>
            <w:r w:rsidRPr="00F7097C">
              <w:rPr>
                <w:rFonts w:ascii="inherit" w:eastAsia="宋体" w:hAnsi="inherit" w:cs="宋体"/>
                <w:kern w:val="0"/>
                <w:sz w:val="24"/>
                <w:szCs w:val="24"/>
                <w:bdr w:val="none" w:sz="0" w:space="0" w:color="auto" w:frame="1"/>
              </w:rPr>
              <w:t xml:space="preserve"> </w:t>
            </w:r>
            <w:r w:rsidRPr="00F7097C">
              <w:rPr>
                <w:rFonts w:ascii="inherit" w:eastAsia="宋体" w:hAnsi="inherit" w:cs="宋体"/>
                <w:kern w:val="0"/>
                <w:sz w:val="24"/>
                <w:szCs w:val="24"/>
                <w:bdr w:val="none" w:sz="0" w:space="0" w:color="auto" w:frame="1"/>
              </w:rPr>
              <w:t>户</w:t>
            </w:r>
            <w:r w:rsidRPr="00F7097C">
              <w:rPr>
                <w:rFonts w:ascii="inherit" w:eastAsia="宋体" w:hAnsi="inherit" w:cs="宋体"/>
                <w:kern w:val="0"/>
                <w:sz w:val="24"/>
                <w:szCs w:val="24"/>
                <w:bdr w:val="none" w:sz="0" w:space="0" w:color="auto" w:frame="1"/>
              </w:rPr>
              <w:t xml:space="preserve"> </w:t>
            </w:r>
            <w:r w:rsidRPr="00F7097C">
              <w:rPr>
                <w:rFonts w:ascii="inherit" w:eastAsia="宋体" w:hAnsi="inherit" w:cs="宋体"/>
                <w:kern w:val="0"/>
                <w:sz w:val="24"/>
                <w:szCs w:val="24"/>
                <w:bdr w:val="none" w:sz="0" w:space="0" w:color="auto" w:frame="1"/>
              </w:rPr>
              <w:t>号</w:t>
            </w:r>
          </w:p>
        </w:tc>
        <w:tc>
          <w:tcPr>
            <w:tcW w:w="2518" w:type="dxa"/>
            <w:gridSpan w:val="3"/>
            <w:tcBorders>
              <w:top w:val="single" w:sz="4" w:space="0" w:color="auto"/>
              <w:left w:val="nil"/>
              <w:bottom w:val="single" w:sz="4" w:space="0" w:color="auto"/>
              <w:right w:val="single" w:sz="4" w:space="0" w:color="000000"/>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r>
      <w:tr w:rsidR="00F7097C" w:rsidRPr="00F7097C" w:rsidTr="00F7097C">
        <w:trPr>
          <w:trHeight w:val="500"/>
          <w:jc w:val="center"/>
        </w:trPr>
        <w:tc>
          <w:tcPr>
            <w:tcW w:w="2219" w:type="dxa"/>
            <w:gridSpan w:val="4"/>
            <w:tcBorders>
              <w:top w:val="nil"/>
              <w:left w:val="single" w:sz="8" w:space="0" w:color="auto"/>
              <w:bottom w:val="single" w:sz="8" w:space="0" w:color="auto"/>
              <w:right w:val="single" w:sz="8"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指定交割仓库名称</w:t>
            </w:r>
          </w:p>
        </w:tc>
        <w:tc>
          <w:tcPr>
            <w:tcW w:w="2375" w:type="dxa"/>
            <w:gridSpan w:val="5"/>
            <w:tcBorders>
              <w:top w:val="nil"/>
              <w:left w:val="nil"/>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2629" w:type="dxa"/>
            <w:gridSpan w:val="4"/>
            <w:tcBorders>
              <w:top w:val="nil"/>
              <w:left w:val="nil"/>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交割品种</w:t>
            </w:r>
          </w:p>
        </w:tc>
        <w:tc>
          <w:tcPr>
            <w:tcW w:w="2518" w:type="dxa"/>
            <w:gridSpan w:val="3"/>
            <w:tcBorders>
              <w:top w:val="nil"/>
              <w:left w:val="nil"/>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r>
      <w:tr w:rsidR="00F7097C" w:rsidRPr="00F7097C" w:rsidTr="00F7097C">
        <w:trPr>
          <w:trHeight w:val="500"/>
          <w:jc w:val="center"/>
        </w:trPr>
        <w:tc>
          <w:tcPr>
            <w:tcW w:w="2219" w:type="dxa"/>
            <w:gridSpan w:val="4"/>
            <w:tcBorders>
              <w:top w:val="nil"/>
              <w:left w:val="single" w:sz="8" w:space="0" w:color="auto"/>
              <w:bottom w:val="single" w:sz="8" w:space="0" w:color="auto"/>
              <w:right w:val="single" w:sz="8"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指定检验机构名称</w:t>
            </w:r>
          </w:p>
        </w:tc>
        <w:tc>
          <w:tcPr>
            <w:tcW w:w="2375" w:type="dxa"/>
            <w:gridSpan w:val="5"/>
            <w:tcBorders>
              <w:top w:val="nil"/>
              <w:left w:val="nil"/>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2629" w:type="dxa"/>
            <w:gridSpan w:val="4"/>
            <w:tcBorders>
              <w:top w:val="nil"/>
              <w:left w:val="nil"/>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检验日期</w:t>
            </w:r>
          </w:p>
        </w:tc>
        <w:tc>
          <w:tcPr>
            <w:tcW w:w="2518" w:type="dxa"/>
            <w:gridSpan w:val="3"/>
            <w:tcBorders>
              <w:top w:val="nil"/>
              <w:left w:val="nil"/>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r>
      <w:tr w:rsidR="00F7097C" w:rsidRPr="00F7097C" w:rsidTr="00F7097C">
        <w:trPr>
          <w:trHeight w:val="916"/>
          <w:jc w:val="center"/>
        </w:trPr>
        <w:tc>
          <w:tcPr>
            <w:tcW w:w="4594" w:type="dxa"/>
            <w:gridSpan w:val="9"/>
            <w:tcBorders>
              <w:top w:val="single" w:sz="4" w:space="0" w:color="auto"/>
              <w:left w:val="single" w:sz="4" w:space="0" w:color="auto"/>
              <w:bottom w:val="nil"/>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交割金额计算</w:t>
            </w:r>
          </w:p>
        </w:tc>
        <w:tc>
          <w:tcPr>
            <w:tcW w:w="2629" w:type="dxa"/>
            <w:gridSpan w:val="4"/>
            <w:tcBorders>
              <w:top w:val="nil"/>
              <w:left w:val="nil"/>
              <w:bottom w:val="nil"/>
              <w:right w:val="single" w:sz="8"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溢短金额计算</w:t>
            </w:r>
          </w:p>
        </w:tc>
        <w:tc>
          <w:tcPr>
            <w:tcW w:w="872" w:type="dxa"/>
            <w:tcBorders>
              <w:top w:val="nil"/>
              <w:left w:val="nil"/>
              <w:bottom w:val="nil"/>
              <w:right w:val="single" w:sz="8"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报检</w:t>
            </w:r>
          </w:p>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金额</w:t>
            </w:r>
          </w:p>
        </w:tc>
        <w:tc>
          <w:tcPr>
            <w:tcW w:w="1646" w:type="dxa"/>
            <w:gridSpan w:val="2"/>
            <w:tcBorders>
              <w:top w:val="nil"/>
              <w:left w:val="nil"/>
              <w:bottom w:val="nil"/>
              <w:right w:val="single" w:sz="8"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报检数</w:t>
            </w:r>
            <w:r w:rsidRPr="00F7097C">
              <w:rPr>
                <w:rFonts w:ascii="inherit" w:eastAsia="宋体" w:hAnsi="inherit" w:cs="宋体"/>
                <w:kern w:val="0"/>
                <w:sz w:val="24"/>
                <w:szCs w:val="24"/>
                <w:bdr w:val="none" w:sz="0" w:space="0" w:color="auto" w:frame="1"/>
              </w:rPr>
              <w:t>/</w:t>
            </w:r>
            <w:r w:rsidRPr="00F7097C">
              <w:rPr>
                <w:rFonts w:ascii="inherit" w:eastAsia="宋体" w:hAnsi="inherit" w:cs="宋体"/>
                <w:kern w:val="0"/>
                <w:sz w:val="24"/>
                <w:szCs w:val="24"/>
                <w:bdr w:val="none" w:sz="0" w:space="0" w:color="auto" w:frame="1"/>
              </w:rPr>
              <w:t>重量</w:t>
            </w:r>
          </w:p>
        </w:tc>
      </w:tr>
      <w:tr w:rsidR="00F7097C" w:rsidRPr="00F7097C" w:rsidTr="00F7097C">
        <w:trPr>
          <w:trHeight w:val="1585"/>
          <w:jc w:val="center"/>
        </w:trPr>
        <w:tc>
          <w:tcPr>
            <w:tcW w:w="709" w:type="dxa"/>
            <w:tcBorders>
              <w:top w:val="single" w:sz="8" w:space="0" w:color="auto"/>
              <w:left w:val="single" w:sz="8" w:space="0" w:color="auto"/>
              <w:bottom w:val="nil"/>
              <w:right w:val="single" w:sz="8"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交割油种</w:t>
            </w:r>
          </w:p>
        </w:tc>
        <w:tc>
          <w:tcPr>
            <w:tcW w:w="709" w:type="dxa"/>
            <w:tcBorders>
              <w:top w:val="single" w:sz="4" w:space="0" w:color="auto"/>
              <w:left w:val="single" w:sz="4" w:space="0" w:color="auto"/>
              <w:bottom w:val="nil"/>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交割方式</w:t>
            </w:r>
          </w:p>
        </w:tc>
        <w:tc>
          <w:tcPr>
            <w:tcW w:w="567" w:type="dxa"/>
            <w:tcBorders>
              <w:top w:val="single" w:sz="4" w:space="0" w:color="auto"/>
              <w:left w:val="single" w:sz="4" w:space="0" w:color="auto"/>
              <w:bottom w:val="nil"/>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交割期</w:t>
            </w:r>
          </w:p>
        </w:tc>
        <w:tc>
          <w:tcPr>
            <w:tcW w:w="680" w:type="dxa"/>
            <w:gridSpan w:val="2"/>
            <w:tcBorders>
              <w:top w:val="single" w:sz="4" w:space="0" w:color="auto"/>
              <w:left w:val="single" w:sz="4" w:space="0" w:color="auto"/>
              <w:bottom w:val="nil"/>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保税</w:t>
            </w:r>
          </w:p>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交割结算价</w:t>
            </w:r>
          </w:p>
        </w:tc>
        <w:tc>
          <w:tcPr>
            <w:tcW w:w="680" w:type="dxa"/>
            <w:tcBorders>
              <w:top w:val="single" w:sz="4" w:space="0" w:color="auto"/>
              <w:left w:val="single" w:sz="4" w:space="0" w:color="auto"/>
              <w:bottom w:val="nil"/>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交割升贴水</w:t>
            </w:r>
          </w:p>
        </w:tc>
        <w:tc>
          <w:tcPr>
            <w:tcW w:w="591" w:type="dxa"/>
            <w:tcBorders>
              <w:top w:val="single" w:sz="4" w:space="0" w:color="auto"/>
              <w:left w:val="single" w:sz="4" w:space="0" w:color="auto"/>
              <w:bottom w:val="nil"/>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仓单数量</w:t>
            </w:r>
          </w:p>
        </w:tc>
        <w:tc>
          <w:tcPr>
            <w:tcW w:w="658" w:type="dxa"/>
            <w:gridSpan w:val="2"/>
            <w:tcBorders>
              <w:top w:val="single" w:sz="4" w:space="0" w:color="auto"/>
              <w:left w:val="single" w:sz="4" w:space="0" w:color="auto"/>
              <w:bottom w:val="nil"/>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交割</w:t>
            </w:r>
          </w:p>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金额</w:t>
            </w:r>
          </w:p>
        </w:tc>
        <w:tc>
          <w:tcPr>
            <w:tcW w:w="943" w:type="dxa"/>
            <w:tcBorders>
              <w:top w:val="single" w:sz="4" w:space="0" w:color="auto"/>
              <w:left w:val="single" w:sz="4" w:space="0" w:color="auto"/>
              <w:bottom w:val="nil"/>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溢短</w:t>
            </w:r>
          </w:p>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结算价</w:t>
            </w:r>
          </w:p>
        </w:tc>
        <w:tc>
          <w:tcPr>
            <w:tcW w:w="936" w:type="dxa"/>
            <w:gridSpan w:val="2"/>
            <w:tcBorders>
              <w:top w:val="single" w:sz="4" w:space="0" w:color="auto"/>
              <w:left w:val="nil"/>
              <w:bottom w:val="nil"/>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溢短</w:t>
            </w:r>
          </w:p>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量（</w:t>
            </w:r>
            <w:r w:rsidRPr="00F7097C">
              <w:rPr>
                <w:rFonts w:ascii="inherit" w:eastAsia="宋体" w:hAnsi="inherit" w:cs="宋体"/>
                <w:kern w:val="0"/>
                <w:sz w:val="24"/>
                <w:szCs w:val="24"/>
                <w:bdr w:val="none" w:sz="0" w:space="0" w:color="auto" w:frame="1"/>
              </w:rPr>
              <w:t>±</w:t>
            </w:r>
            <w:r w:rsidRPr="00F7097C">
              <w:rPr>
                <w:rFonts w:ascii="inherit" w:eastAsia="宋体" w:hAnsi="inherit" w:cs="宋体"/>
                <w:kern w:val="0"/>
                <w:sz w:val="24"/>
                <w:szCs w:val="24"/>
                <w:bdr w:val="none" w:sz="0" w:space="0" w:color="auto" w:frame="1"/>
              </w:rPr>
              <w:t>）</w:t>
            </w:r>
          </w:p>
        </w:tc>
        <w:tc>
          <w:tcPr>
            <w:tcW w:w="750" w:type="dxa"/>
            <w:tcBorders>
              <w:top w:val="single" w:sz="4" w:space="0" w:color="auto"/>
              <w:left w:val="nil"/>
              <w:bottom w:val="nil"/>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溢短</w:t>
            </w:r>
          </w:p>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金额</w:t>
            </w:r>
          </w:p>
        </w:tc>
        <w:tc>
          <w:tcPr>
            <w:tcW w:w="872" w:type="dxa"/>
            <w:tcBorders>
              <w:top w:val="single" w:sz="4" w:space="0" w:color="auto"/>
              <w:left w:val="nil"/>
              <w:bottom w:val="nil"/>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小计</w:t>
            </w:r>
          </w:p>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金额</w:t>
            </w:r>
          </w:p>
        </w:tc>
        <w:tc>
          <w:tcPr>
            <w:tcW w:w="823" w:type="dxa"/>
            <w:tcBorders>
              <w:top w:val="single" w:sz="4" w:space="0" w:color="auto"/>
              <w:left w:val="nil"/>
              <w:bottom w:val="nil"/>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报验</w:t>
            </w:r>
          </w:p>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数量</w:t>
            </w:r>
          </w:p>
        </w:tc>
        <w:tc>
          <w:tcPr>
            <w:tcW w:w="823" w:type="dxa"/>
            <w:tcBorders>
              <w:top w:val="single" w:sz="4" w:space="0" w:color="auto"/>
              <w:left w:val="nil"/>
              <w:bottom w:val="nil"/>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报验</w:t>
            </w:r>
          </w:p>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重量</w:t>
            </w:r>
          </w:p>
        </w:tc>
      </w:tr>
      <w:tr w:rsidR="00F7097C" w:rsidRPr="00F7097C" w:rsidTr="00F7097C">
        <w:trPr>
          <w:trHeight w:val="507"/>
          <w:jc w:val="center"/>
        </w:trPr>
        <w:tc>
          <w:tcPr>
            <w:tcW w:w="709" w:type="dxa"/>
            <w:vMerge w:val="restart"/>
            <w:tcBorders>
              <w:top w:val="single" w:sz="8" w:space="0" w:color="auto"/>
              <w:left w:val="single" w:sz="8" w:space="0" w:color="auto"/>
              <w:bottom w:val="single" w:sz="8" w:space="0" w:color="auto"/>
              <w:right w:val="single" w:sz="8"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709" w:type="dxa"/>
            <w:tcBorders>
              <w:top w:val="single" w:sz="8" w:space="0" w:color="auto"/>
              <w:left w:val="nil"/>
              <w:bottom w:val="single" w:sz="8" w:space="0" w:color="auto"/>
              <w:right w:val="single" w:sz="8" w:space="0" w:color="auto"/>
            </w:tcBorders>
            <w:vAlign w:val="center"/>
            <w:hideMark/>
          </w:tcPr>
          <w:p w:rsidR="00F7097C" w:rsidRPr="00F7097C" w:rsidRDefault="00F7097C" w:rsidP="00F7097C">
            <w:pPr>
              <w:widowControl/>
              <w:spacing w:line="400" w:lineRule="exac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567" w:type="dxa"/>
            <w:tcBorders>
              <w:top w:val="single" w:sz="8" w:space="0" w:color="auto"/>
              <w:left w:val="nil"/>
              <w:bottom w:val="single" w:sz="8" w:space="0" w:color="auto"/>
              <w:right w:val="single" w:sz="8" w:space="0" w:color="auto"/>
            </w:tcBorders>
            <w:vAlign w:val="center"/>
            <w:hideMark/>
          </w:tcPr>
          <w:p w:rsidR="00F7097C" w:rsidRPr="00F7097C" w:rsidRDefault="00F7097C" w:rsidP="00F7097C">
            <w:pPr>
              <w:widowControl/>
              <w:spacing w:line="400" w:lineRule="exac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680" w:type="dxa"/>
            <w:gridSpan w:val="2"/>
            <w:tcBorders>
              <w:top w:val="single" w:sz="8" w:space="0" w:color="auto"/>
              <w:left w:val="nil"/>
              <w:bottom w:val="single" w:sz="8" w:space="0" w:color="auto"/>
              <w:right w:val="single" w:sz="8"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680" w:type="dxa"/>
            <w:tcBorders>
              <w:top w:val="single" w:sz="8" w:space="0" w:color="auto"/>
              <w:left w:val="nil"/>
              <w:bottom w:val="single" w:sz="8" w:space="0" w:color="auto"/>
              <w:right w:val="single" w:sz="8"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591" w:type="dxa"/>
            <w:tcBorders>
              <w:top w:val="single" w:sz="8" w:space="0" w:color="auto"/>
              <w:left w:val="nil"/>
              <w:bottom w:val="single" w:sz="8" w:space="0" w:color="auto"/>
              <w:right w:val="single" w:sz="8"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658" w:type="dxa"/>
            <w:gridSpan w:val="2"/>
            <w:tcBorders>
              <w:top w:val="single" w:sz="8" w:space="0" w:color="auto"/>
              <w:left w:val="nil"/>
              <w:bottom w:val="single" w:sz="8" w:space="0" w:color="auto"/>
              <w:right w:val="single" w:sz="8"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943" w:type="dxa"/>
            <w:tcBorders>
              <w:top w:val="single" w:sz="8" w:space="0" w:color="auto"/>
              <w:left w:val="nil"/>
              <w:bottom w:val="single" w:sz="8" w:space="0" w:color="auto"/>
              <w:right w:val="single" w:sz="8"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936" w:type="dxa"/>
            <w:gridSpan w:val="2"/>
            <w:vMerge w:val="restart"/>
            <w:tcBorders>
              <w:top w:val="single" w:sz="8" w:space="0" w:color="auto"/>
              <w:left w:val="nil"/>
              <w:bottom w:val="single" w:sz="8" w:space="0" w:color="auto"/>
              <w:right w:val="single" w:sz="8"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750" w:type="dxa"/>
            <w:vMerge w:val="restart"/>
            <w:tcBorders>
              <w:top w:val="single" w:sz="8" w:space="0" w:color="auto"/>
              <w:left w:val="nil"/>
              <w:bottom w:val="single" w:sz="8" w:space="0" w:color="auto"/>
              <w:right w:val="single" w:sz="8"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872" w:type="dxa"/>
            <w:vMerge w:val="restart"/>
            <w:tcBorders>
              <w:top w:val="single" w:sz="8" w:space="0" w:color="auto"/>
              <w:left w:val="nil"/>
              <w:bottom w:val="single" w:sz="8" w:space="0" w:color="auto"/>
              <w:right w:val="single" w:sz="8"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823" w:type="dxa"/>
            <w:vMerge w:val="restart"/>
            <w:tcBorders>
              <w:top w:val="single" w:sz="8" w:space="0" w:color="auto"/>
              <w:left w:val="nil"/>
              <w:bottom w:val="single" w:sz="8" w:space="0" w:color="auto"/>
              <w:right w:val="single" w:sz="8"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i/>
                <w:iCs/>
                <w:kern w:val="0"/>
                <w:sz w:val="24"/>
                <w:szCs w:val="24"/>
                <w:bdr w:val="none" w:sz="0" w:space="0" w:color="auto" w:frame="1"/>
              </w:rPr>
              <w:t> </w:t>
            </w:r>
          </w:p>
        </w:tc>
        <w:tc>
          <w:tcPr>
            <w:tcW w:w="823" w:type="dxa"/>
            <w:vMerge w:val="restart"/>
            <w:tcBorders>
              <w:top w:val="single" w:sz="8" w:space="0" w:color="auto"/>
              <w:left w:val="nil"/>
              <w:bottom w:val="single" w:sz="8" w:space="0" w:color="auto"/>
              <w:right w:val="single" w:sz="8"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r>
      <w:tr w:rsidR="00F7097C" w:rsidRPr="00F7097C" w:rsidTr="00F7097C">
        <w:trPr>
          <w:trHeight w:val="415"/>
          <w:jc w:val="center"/>
        </w:trPr>
        <w:tc>
          <w:tcPr>
            <w:tcW w:w="300" w:type="dxa"/>
            <w:vMerge/>
            <w:tcBorders>
              <w:top w:val="single" w:sz="8" w:space="0" w:color="auto"/>
              <w:left w:val="single" w:sz="8" w:space="0" w:color="auto"/>
              <w:bottom w:val="single" w:sz="8" w:space="0" w:color="auto"/>
              <w:right w:val="single" w:sz="8" w:space="0" w:color="auto"/>
            </w:tcBorders>
            <w:vAlign w:val="center"/>
            <w:hideMark/>
          </w:tcPr>
          <w:p w:rsidR="00F7097C" w:rsidRPr="00F7097C" w:rsidRDefault="00F7097C" w:rsidP="00F7097C">
            <w:pPr>
              <w:widowControl/>
              <w:jc w:val="left"/>
              <w:rPr>
                <w:rFonts w:ascii="inherit" w:eastAsia="宋体" w:hAnsi="inherit" w:cs="宋体" w:hint="eastAsia"/>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7097C" w:rsidRPr="00F7097C" w:rsidRDefault="00F7097C" w:rsidP="00F7097C">
            <w:pPr>
              <w:widowControl/>
              <w:spacing w:line="400" w:lineRule="exac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F7097C" w:rsidRPr="00F7097C" w:rsidRDefault="00F7097C" w:rsidP="00F7097C">
            <w:pPr>
              <w:widowControl/>
              <w:spacing w:line="400" w:lineRule="exac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680" w:type="dxa"/>
            <w:gridSpan w:val="2"/>
            <w:tcBorders>
              <w:top w:val="single" w:sz="4" w:space="0" w:color="auto"/>
              <w:left w:val="single" w:sz="4" w:space="0" w:color="auto"/>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680" w:type="dxa"/>
            <w:tcBorders>
              <w:top w:val="single" w:sz="4" w:space="0" w:color="auto"/>
              <w:left w:val="single" w:sz="4" w:space="0" w:color="auto"/>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591" w:type="dxa"/>
            <w:tcBorders>
              <w:top w:val="single" w:sz="4" w:space="0" w:color="auto"/>
              <w:left w:val="single" w:sz="4" w:space="0" w:color="auto"/>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658" w:type="dxa"/>
            <w:gridSpan w:val="2"/>
            <w:tcBorders>
              <w:top w:val="single" w:sz="4" w:space="0" w:color="auto"/>
              <w:left w:val="single" w:sz="4" w:space="0" w:color="auto"/>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943" w:type="dxa"/>
            <w:tcBorders>
              <w:top w:val="single" w:sz="4" w:space="0" w:color="auto"/>
              <w:left w:val="single" w:sz="4" w:space="0" w:color="auto"/>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4362" w:type="dxa"/>
            <w:gridSpan w:val="2"/>
            <w:vMerge/>
            <w:tcBorders>
              <w:top w:val="single" w:sz="4" w:space="0" w:color="auto"/>
              <w:left w:val="single" w:sz="4" w:space="0" w:color="auto"/>
              <w:bottom w:val="single" w:sz="4" w:space="0" w:color="auto"/>
              <w:right w:val="single" w:sz="4" w:space="0" w:color="auto"/>
            </w:tcBorders>
            <w:vAlign w:val="center"/>
            <w:hideMark/>
          </w:tcPr>
          <w:p w:rsidR="00F7097C" w:rsidRPr="00F7097C" w:rsidRDefault="00F7097C" w:rsidP="00F7097C">
            <w:pPr>
              <w:widowControl/>
              <w:jc w:val="left"/>
              <w:rPr>
                <w:rFonts w:ascii="inherit" w:eastAsia="宋体" w:hAnsi="inherit" w:cs="宋体" w:hint="eastAsia"/>
                <w:kern w:val="0"/>
                <w:sz w:val="24"/>
                <w:szCs w:val="24"/>
              </w:rPr>
            </w:pPr>
          </w:p>
        </w:tc>
        <w:tc>
          <w:tcPr>
            <w:tcW w:w="750" w:type="dxa"/>
            <w:vMerge/>
            <w:tcBorders>
              <w:top w:val="single" w:sz="8" w:space="0" w:color="auto"/>
              <w:left w:val="nil"/>
              <w:bottom w:val="single" w:sz="8" w:space="0" w:color="auto"/>
              <w:right w:val="single" w:sz="8" w:space="0" w:color="auto"/>
            </w:tcBorders>
            <w:vAlign w:val="center"/>
            <w:hideMark/>
          </w:tcPr>
          <w:p w:rsidR="00F7097C" w:rsidRPr="00F7097C" w:rsidRDefault="00F7097C" w:rsidP="00F7097C">
            <w:pPr>
              <w:widowControl/>
              <w:jc w:val="left"/>
              <w:rPr>
                <w:rFonts w:ascii="inherit" w:eastAsia="宋体" w:hAnsi="inherit" w:cs="宋体" w:hint="eastAsia"/>
                <w:kern w:val="0"/>
                <w:sz w:val="24"/>
                <w:szCs w:val="24"/>
              </w:rPr>
            </w:pPr>
          </w:p>
        </w:tc>
        <w:tc>
          <w:tcPr>
            <w:tcW w:w="2518" w:type="dxa"/>
            <w:vMerge/>
            <w:tcBorders>
              <w:top w:val="single" w:sz="8" w:space="0" w:color="auto"/>
              <w:left w:val="nil"/>
              <w:bottom w:val="single" w:sz="8" w:space="0" w:color="auto"/>
              <w:right w:val="single" w:sz="8" w:space="0" w:color="auto"/>
            </w:tcBorders>
            <w:vAlign w:val="center"/>
            <w:hideMark/>
          </w:tcPr>
          <w:p w:rsidR="00F7097C" w:rsidRPr="00F7097C" w:rsidRDefault="00F7097C" w:rsidP="00F7097C">
            <w:pPr>
              <w:widowControl/>
              <w:jc w:val="left"/>
              <w:rPr>
                <w:rFonts w:ascii="inherit" w:eastAsia="宋体" w:hAnsi="inherit" w:cs="宋体" w:hint="eastAsia"/>
                <w:kern w:val="0"/>
                <w:sz w:val="24"/>
                <w:szCs w:val="24"/>
              </w:rPr>
            </w:pPr>
          </w:p>
        </w:tc>
        <w:tc>
          <w:tcPr>
            <w:tcW w:w="1646" w:type="dxa"/>
            <w:vMerge/>
            <w:tcBorders>
              <w:top w:val="single" w:sz="8" w:space="0" w:color="auto"/>
              <w:left w:val="nil"/>
              <w:bottom w:val="single" w:sz="8" w:space="0" w:color="auto"/>
              <w:right w:val="single" w:sz="8" w:space="0" w:color="auto"/>
            </w:tcBorders>
            <w:vAlign w:val="center"/>
            <w:hideMark/>
          </w:tcPr>
          <w:p w:rsidR="00F7097C" w:rsidRPr="00F7097C" w:rsidRDefault="00F7097C" w:rsidP="00F7097C">
            <w:pPr>
              <w:widowControl/>
              <w:jc w:val="left"/>
              <w:rPr>
                <w:rFonts w:ascii="inherit" w:eastAsia="宋体" w:hAnsi="inherit" w:cs="宋体" w:hint="eastAsia"/>
                <w:kern w:val="0"/>
                <w:sz w:val="24"/>
                <w:szCs w:val="24"/>
              </w:rPr>
            </w:pPr>
          </w:p>
        </w:tc>
        <w:tc>
          <w:tcPr>
            <w:tcW w:w="823" w:type="dxa"/>
            <w:vMerge/>
            <w:tcBorders>
              <w:top w:val="single" w:sz="8" w:space="0" w:color="auto"/>
              <w:left w:val="nil"/>
              <w:bottom w:val="single" w:sz="8" w:space="0" w:color="auto"/>
              <w:right w:val="single" w:sz="8" w:space="0" w:color="auto"/>
            </w:tcBorders>
            <w:vAlign w:val="center"/>
            <w:hideMark/>
          </w:tcPr>
          <w:p w:rsidR="00F7097C" w:rsidRPr="00F7097C" w:rsidRDefault="00F7097C" w:rsidP="00F7097C">
            <w:pPr>
              <w:widowControl/>
              <w:jc w:val="left"/>
              <w:rPr>
                <w:rFonts w:ascii="inherit" w:eastAsia="宋体" w:hAnsi="inherit" w:cs="宋体" w:hint="eastAsia"/>
                <w:kern w:val="0"/>
                <w:sz w:val="24"/>
                <w:szCs w:val="24"/>
              </w:rPr>
            </w:pPr>
          </w:p>
        </w:tc>
      </w:tr>
      <w:tr w:rsidR="00F7097C" w:rsidRPr="00F7097C" w:rsidTr="00F7097C">
        <w:trPr>
          <w:trHeight w:val="315"/>
          <w:jc w:val="center"/>
        </w:trPr>
        <w:tc>
          <w:tcPr>
            <w:tcW w:w="709" w:type="dxa"/>
            <w:vMerge w:val="restart"/>
            <w:tcBorders>
              <w:top w:val="nil"/>
              <w:left w:val="single" w:sz="8" w:space="0" w:color="auto"/>
              <w:bottom w:val="single" w:sz="8" w:space="0" w:color="auto"/>
              <w:right w:val="single" w:sz="8" w:space="0" w:color="auto"/>
            </w:tcBorders>
            <w:vAlign w:val="center"/>
            <w:hideMark/>
          </w:tcPr>
          <w:p w:rsidR="00F7097C" w:rsidRPr="00F7097C" w:rsidRDefault="00F7097C" w:rsidP="00F7097C">
            <w:pPr>
              <w:widowControl/>
              <w:spacing w:line="40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709" w:type="dxa"/>
            <w:tcBorders>
              <w:top w:val="single" w:sz="4" w:space="0" w:color="auto"/>
              <w:left w:val="single" w:sz="4" w:space="0" w:color="auto"/>
              <w:bottom w:val="single" w:sz="4" w:space="0" w:color="auto"/>
              <w:right w:val="single" w:sz="4" w:space="0" w:color="auto"/>
            </w:tcBorders>
            <w:vAlign w:val="center"/>
            <w:hideMark/>
          </w:tcPr>
          <w:p w:rsidR="00F7097C" w:rsidRPr="00F7097C" w:rsidRDefault="00F7097C" w:rsidP="00F7097C">
            <w:pPr>
              <w:widowControl/>
              <w:spacing w:line="400" w:lineRule="exac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F7097C" w:rsidRPr="00F7097C" w:rsidRDefault="00F7097C" w:rsidP="00F7097C">
            <w:pPr>
              <w:widowControl/>
              <w:spacing w:line="400" w:lineRule="exac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680" w:type="dxa"/>
            <w:gridSpan w:val="2"/>
            <w:tcBorders>
              <w:top w:val="single" w:sz="4" w:space="0" w:color="auto"/>
              <w:left w:val="single" w:sz="4" w:space="0" w:color="auto"/>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680" w:type="dxa"/>
            <w:tcBorders>
              <w:top w:val="single" w:sz="4" w:space="0" w:color="auto"/>
              <w:left w:val="single" w:sz="4" w:space="0" w:color="auto"/>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591" w:type="dxa"/>
            <w:tcBorders>
              <w:top w:val="single" w:sz="4" w:space="0" w:color="auto"/>
              <w:left w:val="single" w:sz="4" w:space="0" w:color="auto"/>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658" w:type="dxa"/>
            <w:gridSpan w:val="2"/>
            <w:tcBorders>
              <w:top w:val="single" w:sz="4" w:space="0" w:color="auto"/>
              <w:left w:val="single" w:sz="4" w:space="0" w:color="auto"/>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943" w:type="dxa"/>
            <w:tcBorders>
              <w:top w:val="single" w:sz="4" w:space="0" w:color="auto"/>
              <w:left w:val="single" w:sz="4" w:space="0" w:color="auto"/>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936" w:type="dxa"/>
            <w:gridSpan w:val="2"/>
            <w:vMerge w:val="restart"/>
            <w:tcBorders>
              <w:top w:val="single" w:sz="4" w:space="0" w:color="auto"/>
              <w:left w:val="nil"/>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750" w:type="dxa"/>
            <w:vMerge w:val="restart"/>
            <w:tcBorders>
              <w:top w:val="single" w:sz="4" w:space="0" w:color="auto"/>
              <w:left w:val="nil"/>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872" w:type="dxa"/>
            <w:vMerge w:val="restart"/>
            <w:tcBorders>
              <w:top w:val="single" w:sz="4" w:space="0" w:color="auto"/>
              <w:left w:val="nil"/>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823" w:type="dxa"/>
            <w:vMerge w:val="restart"/>
            <w:tcBorders>
              <w:top w:val="single" w:sz="4" w:space="0" w:color="auto"/>
              <w:left w:val="nil"/>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823" w:type="dxa"/>
            <w:vMerge w:val="restart"/>
            <w:tcBorders>
              <w:top w:val="single" w:sz="4" w:space="0" w:color="auto"/>
              <w:left w:val="nil"/>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r>
      <w:tr w:rsidR="00F7097C" w:rsidRPr="00F7097C" w:rsidTr="00F7097C">
        <w:trPr>
          <w:trHeight w:val="315"/>
          <w:jc w:val="center"/>
        </w:trPr>
        <w:tc>
          <w:tcPr>
            <w:tcW w:w="300" w:type="dxa"/>
            <w:vMerge/>
            <w:tcBorders>
              <w:top w:val="nil"/>
              <w:left w:val="single" w:sz="8" w:space="0" w:color="auto"/>
              <w:bottom w:val="single" w:sz="8" w:space="0" w:color="auto"/>
              <w:right w:val="single" w:sz="8" w:space="0" w:color="auto"/>
            </w:tcBorders>
            <w:vAlign w:val="center"/>
            <w:hideMark/>
          </w:tcPr>
          <w:p w:rsidR="00F7097C" w:rsidRPr="00F7097C" w:rsidRDefault="00F7097C" w:rsidP="00F7097C">
            <w:pPr>
              <w:widowControl/>
              <w:jc w:val="left"/>
              <w:rPr>
                <w:rFonts w:ascii="inherit" w:eastAsia="宋体" w:hAnsi="inherit" w:cs="宋体" w:hint="eastAsia"/>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7097C" w:rsidRPr="00F7097C" w:rsidRDefault="00F7097C" w:rsidP="00F7097C">
            <w:pPr>
              <w:widowControl/>
              <w:spacing w:line="400" w:lineRule="exac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567" w:type="dxa"/>
            <w:tcBorders>
              <w:top w:val="single" w:sz="4" w:space="0" w:color="auto"/>
              <w:left w:val="single" w:sz="4" w:space="0" w:color="auto"/>
              <w:bottom w:val="single" w:sz="4" w:space="0" w:color="auto"/>
              <w:right w:val="single" w:sz="4" w:space="0" w:color="auto"/>
            </w:tcBorders>
            <w:vAlign w:val="center"/>
            <w:hideMark/>
          </w:tcPr>
          <w:p w:rsidR="00F7097C" w:rsidRPr="00F7097C" w:rsidRDefault="00F7097C" w:rsidP="00F7097C">
            <w:pPr>
              <w:widowControl/>
              <w:spacing w:line="400" w:lineRule="exac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680" w:type="dxa"/>
            <w:gridSpan w:val="2"/>
            <w:tcBorders>
              <w:top w:val="single" w:sz="4" w:space="0" w:color="auto"/>
              <w:left w:val="single" w:sz="4" w:space="0" w:color="auto"/>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680" w:type="dxa"/>
            <w:tcBorders>
              <w:top w:val="single" w:sz="4" w:space="0" w:color="auto"/>
              <w:left w:val="single" w:sz="4" w:space="0" w:color="auto"/>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591" w:type="dxa"/>
            <w:tcBorders>
              <w:top w:val="single" w:sz="4" w:space="0" w:color="auto"/>
              <w:left w:val="single" w:sz="4" w:space="0" w:color="auto"/>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658" w:type="dxa"/>
            <w:gridSpan w:val="2"/>
            <w:tcBorders>
              <w:top w:val="single" w:sz="4" w:space="0" w:color="auto"/>
              <w:left w:val="single" w:sz="4" w:space="0" w:color="auto"/>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943" w:type="dxa"/>
            <w:tcBorders>
              <w:top w:val="single" w:sz="4" w:space="0" w:color="auto"/>
              <w:left w:val="single" w:sz="4" w:space="0" w:color="auto"/>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4362" w:type="dxa"/>
            <w:gridSpan w:val="2"/>
            <w:vMerge/>
            <w:tcBorders>
              <w:top w:val="single" w:sz="4" w:space="0" w:color="auto"/>
              <w:left w:val="single" w:sz="4" w:space="0" w:color="auto"/>
              <w:bottom w:val="single" w:sz="4" w:space="0" w:color="auto"/>
              <w:right w:val="single" w:sz="4" w:space="0" w:color="auto"/>
            </w:tcBorders>
            <w:vAlign w:val="center"/>
            <w:hideMark/>
          </w:tcPr>
          <w:p w:rsidR="00F7097C" w:rsidRPr="00F7097C" w:rsidRDefault="00F7097C" w:rsidP="00F7097C">
            <w:pPr>
              <w:widowControl/>
              <w:jc w:val="left"/>
              <w:rPr>
                <w:rFonts w:ascii="inherit" w:eastAsia="宋体" w:hAnsi="inherit" w:cs="宋体" w:hint="eastAsia"/>
                <w:kern w:val="0"/>
                <w:sz w:val="24"/>
                <w:szCs w:val="24"/>
              </w:rPr>
            </w:pPr>
          </w:p>
        </w:tc>
        <w:tc>
          <w:tcPr>
            <w:tcW w:w="750" w:type="dxa"/>
            <w:vMerge/>
            <w:tcBorders>
              <w:top w:val="single" w:sz="4" w:space="0" w:color="auto"/>
              <w:left w:val="nil"/>
              <w:bottom w:val="single" w:sz="4" w:space="0" w:color="auto"/>
              <w:right w:val="single" w:sz="4" w:space="0" w:color="auto"/>
            </w:tcBorders>
            <w:vAlign w:val="center"/>
            <w:hideMark/>
          </w:tcPr>
          <w:p w:rsidR="00F7097C" w:rsidRPr="00F7097C" w:rsidRDefault="00F7097C" w:rsidP="00F7097C">
            <w:pPr>
              <w:widowControl/>
              <w:jc w:val="left"/>
              <w:rPr>
                <w:rFonts w:ascii="inherit" w:eastAsia="宋体" w:hAnsi="inherit" w:cs="宋体" w:hint="eastAsia"/>
                <w:kern w:val="0"/>
                <w:sz w:val="24"/>
                <w:szCs w:val="24"/>
              </w:rPr>
            </w:pPr>
          </w:p>
        </w:tc>
        <w:tc>
          <w:tcPr>
            <w:tcW w:w="2518" w:type="dxa"/>
            <w:vMerge/>
            <w:tcBorders>
              <w:top w:val="single" w:sz="4" w:space="0" w:color="auto"/>
              <w:left w:val="nil"/>
              <w:bottom w:val="single" w:sz="4" w:space="0" w:color="auto"/>
              <w:right w:val="single" w:sz="4" w:space="0" w:color="auto"/>
            </w:tcBorders>
            <w:vAlign w:val="center"/>
            <w:hideMark/>
          </w:tcPr>
          <w:p w:rsidR="00F7097C" w:rsidRPr="00F7097C" w:rsidRDefault="00F7097C" w:rsidP="00F7097C">
            <w:pPr>
              <w:widowControl/>
              <w:jc w:val="left"/>
              <w:rPr>
                <w:rFonts w:ascii="inherit" w:eastAsia="宋体" w:hAnsi="inherit" w:cs="宋体" w:hint="eastAsia"/>
                <w:kern w:val="0"/>
                <w:sz w:val="24"/>
                <w:szCs w:val="24"/>
              </w:rPr>
            </w:pPr>
          </w:p>
        </w:tc>
        <w:tc>
          <w:tcPr>
            <w:tcW w:w="1646" w:type="dxa"/>
            <w:vMerge/>
            <w:tcBorders>
              <w:top w:val="single" w:sz="4" w:space="0" w:color="auto"/>
              <w:left w:val="nil"/>
              <w:bottom w:val="single" w:sz="4" w:space="0" w:color="auto"/>
              <w:right w:val="single" w:sz="4" w:space="0" w:color="auto"/>
            </w:tcBorders>
            <w:vAlign w:val="center"/>
            <w:hideMark/>
          </w:tcPr>
          <w:p w:rsidR="00F7097C" w:rsidRPr="00F7097C" w:rsidRDefault="00F7097C" w:rsidP="00F7097C">
            <w:pPr>
              <w:widowControl/>
              <w:jc w:val="left"/>
              <w:rPr>
                <w:rFonts w:ascii="inherit" w:eastAsia="宋体" w:hAnsi="inherit" w:cs="宋体" w:hint="eastAsia"/>
                <w:kern w:val="0"/>
                <w:sz w:val="24"/>
                <w:szCs w:val="24"/>
              </w:rPr>
            </w:pPr>
          </w:p>
        </w:tc>
        <w:tc>
          <w:tcPr>
            <w:tcW w:w="823" w:type="dxa"/>
            <w:vMerge/>
            <w:tcBorders>
              <w:top w:val="single" w:sz="4" w:space="0" w:color="auto"/>
              <w:left w:val="nil"/>
              <w:bottom w:val="single" w:sz="4" w:space="0" w:color="auto"/>
              <w:right w:val="single" w:sz="4" w:space="0" w:color="auto"/>
            </w:tcBorders>
            <w:vAlign w:val="center"/>
            <w:hideMark/>
          </w:tcPr>
          <w:p w:rsidR="00F7097C" w:rsidRPr="00F7097C" w:rsidRDefault="00F7097C" w:rsidP="00F7097C">
            <w:pPr>
              <w:widowControl/>
              <w:jc w:val="left"/>
              <w:rPr>
                <w:rFonts w:ascii="inherit" w:eastAsia="宋体" w:hAnsi="inherit" w:cs="宋体" w:hint="eastAsia"/>
                <w:kern w:val="0"/>
                <w:sz w:val="24"/>
                <w:szCs w:val="24"/>
              </w:rPr>
            </w:pPr>
          </w:p>
        </w:tc>
      </w:tr>
      <w:tr w:rsidR="00F7097C" w:rsidRPr="00F7097C" w:rsidTr="00F7097C">
        <w:trPr>
          <w:trHeight w:val="315"/>
          <w:jc w:val="center"/>
        </w:trPr>
        <w:tc>
          <w:tcPr>
            <w:tcW w:w="1985" w:type="dxa"/>
            <w:gridSpan w:val="3"/>
            <w:tcBorders>
              <w:top w:val="nil"/>
              <w:left w:val="single" w:sz="8" w:space="0" w:color="auto"/>
              <w:bottom w:val="single" w:sz="8" w:space="0" w:color="auto"/>
              <w:right w:val="single" w:sz="8"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合</w:t>
            </w:r>
            <w:r w:rsidRPr="00F7097C">
              <w:rPr>
                <w:rFonts w:ascii="inherit" w:eastAsia="宋体" w:hAnsi="inherit" w:cs="宋体"/>
                <w:kern w:val="0"/>
                <w:sz w:val="24"/>
                <w:szCs w:val="24"/>
                <w:bdr w:val="none" w:sz="0" w:space="0" w:color="auto" w:frame="1"/>
              </w:rPr>
              <w:t xml:space="preserve">    </w:t>
            </w:r>
            <w:r w:rsidRPr="00F7097C">
              <w:rPr>
                <w:rFonts w:ascii="inherit" w:eastAsia="宋体" w:hAnsi="inherit" w:cs="宋体"/>
                <w:kern w:val="0"/>
                <w:sz w:val="24"/>
                <w:szCs w:val="24"/>
                <w:bdr w:val="none" w:sz="0" w:space="0" w:color="auto" w:frame="1"/>
              </w:rPr>
              <w:t>计</w:t>
            </w:r>
          </w:p>
        </w:tc>
        <w:tc>
          <w:tcPr>
            <w:tcW w:w="680" w:type="dxa"/>
            <w:gridSpan w:val="2"/>
            <w:tcBorders>
              <w:top w:val="single" w:sz="4" w:space="0" w:color="auto"/>
              <w:left w:val="single" w:sz="4" w:space="0" w:color="auto"/>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w:t>
            </w:r>
          </w:p>
        </w:tc>
        <w:tc>
          <w:tcPr>
            <w:tcW w:w="680" w:type="dxa"/>
            <w:tcBorders>
              <w:top w:val="single" w:sz="4" w:space="0" w:color="auto"/>
              <w:left w:val="single" w:sz="4" w:space="0" w:color="auto"/>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591" w:type="dxa"/>
            <w:tcBorders>
              <w:top w:val="single" w:sz="4" w:space="0" w:color="auto"/>
              <w:left w:val="single" w:sz="4" w:space="0" w:color="auto"/>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658" w:type="dxa"/>
            <w:gridSpan w:val="2"/>
            <w:tcBorders>
              <w:top w:val="single" w:sz="4" w:space="0" w:color="auto"/>
              <w:left w:val="single" w:sz="4" w:space="0" w:color="auto"/>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w:t>
            </w:r>
          </w:p>
        </w:tc>
        <w:tc>
          <w:tcPr>
            <w:tcW w:w="943" w:type="dxa"/>
            <w:tcBorders>
              <w:top w:val="single" w:sz="4" w:space="0" w:color="auto"/>
              <w:left w:val="single" w:sz="4" w:space="0" w:color="auto"/>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w:t>
            </w:r>
          </w:p>
        </w:tc>
        <w:tc>
          <w:tcPr>
            <w:tcW w:w="936" w:type="dxa"/>
            <w:gridSpan w:val="2"/>
            <w:tcBorders>
              <w:top w:val="single" w:sz="4" w:space="0" w:color="auto"/>
              <w:left w:val="nil"/>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750" w:type="dxa"/>
            <w:tcBorders>
              <w:top w:val="single" w:sz="4" w:space="0" w:color="auto"/>
              <w:left w:val="nil"/>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872" w:type="dxa"/>
            <w:tcBorders>
              <w:top w:val="single" w:sz="4" w:space="0" w:color="auto"/>
              <w:left w:val="nil"/>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823" w:type="dxa"/>
            <w:tcBorders>
              <w:top w:val="single" w:sz="4" w:space="0" w:color="auto"/>
              <w:left w:val="nil"/>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823" w:type="dxa"/>
            <w:tcBorders>
              <w:top w:val="single" w:sz="4" w:space="0" w:color="auto"/>
              <w:left w:val="nil"/>
              <w:bottom w:val="single" w:sz="4" w:space="0" w:color="auto"/>
              <w:right w:val="single" w:sz="4"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r>
      <w:tr w:rsidR="00F7097C" w:rsidRPr="00F7097C" w:rsidTr="00F7097C">
        <w:trPr>
          <w:trHeight w:val="439"/>
          <w:jc w:val="center"/>
        </w:trPr>
        <w:tc>
          <w:tcPr>
            <w:tcW w:w="1985" w:type="dxa"/>
            <w:gridSpan w:val="3"/>
            <w:tcBorders>
              <w:top w:val="nil"/>
              <w:left w:val="single" w:sz="8" w:space="0" w:color="auto"/>
              <w:bottom w:val="single" w:sz="8" w:space="0" w:color="auto"/>
              <w:right w:val="single" w:sz="8" w:space="0" w:color="auto"/>
            </w:tcBorders>
            <w:vAlign w:val="center"/>
            <w:hideMark/>
          </w:tcPr>
          <w:p w:rsidR="00F7097C" w:rsidRPr="00F7097C" w:rsidRDefault="00F7097C" w:rsidP="00F7097C">
            <w:pPr>
              <w:widowControl/>
              <w:spacing w:line="400" w:lineRule="exact"/>
              <w:jc w:val="center"/>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备</w:t>
            </w:r>
            <w:r w:rsidRPr="00F7097C">
              <w:rPr>
                <w:rFonts w:ascii="inherit" w:eastAsia="宋体" w:hAnsi="inherit" w:cs="宋体"/>
                <w:kern w:val="0"/>
                <w:sz w:val="24"/>
                <w:szCs w:val="24"/>
                <w:bdr w:val="none" w:sz="0" w:space="0" w:color="auto" w:frame="1"/>
              </w:rPr>
              <w:t xml:space="preserve">    </w:t>
            </w:r>
            <w:r w:rsidRPr="00F7097C">
              <w:rPr>
                <w:rFonts w:ascii="inherit" w:eastAsia="宋体" w:hAnsi="inherit" w:cs="宋体"/>
                <w:kern w:val="0"/>
                <w:sz w:val="24"/>
                <w:szCs w:val="24"/>
                <w:bdr w:val="none" w:sz="0" w:space="0" w:color="auto" w:frame="1"/>
              </w:rPr>
              <w:t>注</w:t>
            </w:r>
          </w:p>
        </w:tc>
        <w:tc>
          <w:tcPr>
            <w:tcW w:w="7756" w:type="dxa"/>
            <w:gridSpan w:val="13"/>
            <w:tcBorders>
              <w:top w:val="nil"/>
              <w:left w:val="nil"/>
              <w:bottom w:val="single" w:sz="4" w:space="0" w:color="auto"/>
              <w:right w:val="single" w:sz="4" w:space="0" w:color="000000"/>
            </w:tcBorders>
            <w:vAlign w:val="center"/>
            <w:hideMark/>
          </w:tcPr>
          <w:p w:rsidR="00F7097C" w:rsidRPr="00F7097C" w:rsidRDefault="00F7097C" w:rsidP="00F7097C">
            <w:pPr>
              <w:widowControl/>
              <w:spacing w:line="400" w:lineRule="exac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r>
      <w:tr w:rsidR="00F7097C" w:rsidRPr="00F7097C" w:rsidTr="00F7097C">
        <w:trPr>
          <w:trHeight w:val="450"/>
          <w:jc w:val="center"/>
        </w:trPr>
        <w:tc>
          <w:tcPr>
            <w:tcW w:w="1985" w:type="dxa"/>
            <w:gridSpan w:val="3"/>
            <w:vAlign w:val="center"/>
            <w:hideMark/>
          </w:tcPr>
          <w:p w:rsidR="00F7097C" w:rsidRPr="00F7097C" w:rsidRDefault="00F7097C" w:rsidP="00F7097C">
            <w:pPr>
              <w:widowControl/>
              <w:spacing w:line="40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打印日期：</w:t>
            </w:r>
          </w:p>
        </w:tc>
        <w:tc>
          <w:tcPr>
            <w:tcW w:w="2122" w:type="dxa"/>
            <w:gridSpan w:val="5"/>
            <w:vAlign w:val="center"/>
            <w:hideMark/>
          </w:tcPr>
          <w:p w:rsidR="00F7097C" w:rsidRPr="00F7097C" w:rsidRDefault="00F7097C" w:rsidP="00F7097C">
            <w:pPr>
              <w:widowControl/>
              <w:spacing w:line="40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1872" w:type="dxa"/>
            <w:gridSpan w:val="3"/>
            <w:vAlign w:val="center"/>
            <w:hideMark/>
          </w:tcPr>
          <w:p w:rsidR="00F7097C" w:rsidRPr="00F7097C" w:rsidRDefault="00F7097C" w:rsidP="00F7097C">
            <w:pPr>
              <w:widowControl/>
              <w:spacing w:line="40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 </w:t>
            </w:r>
          </w:p>
        </w:tc>
        <w:tc>
          <w:tcPr>
            <w:tcW w:w="3762" w:type="dxa"/>
            <w:gridSpan w:val="5"/>
            <w:vAlign w:val="center"/>
            <w:hideMark/>
          </w:tcPr>
          <w:p w:rsidR="00F7097C" w:rsidRPr="00F7097C" w:rsidRDefault="00F7097C" w:rsidP="00F7097C">
            <w:pPr>
              <w:widowControl/>
              <w:spacing w:line="400" w:lineRule="atLeast"/>
              <w:jc w:val="left"/>
              <w:rPr>
                <w:rFonts w:ascii="inherit" w:eastAsia="宋体" w:hAnsi="inherit" w:cs="宋体" w:hint="eastAsia"/>
                <w:kern w:val="0"/>
                <w:sz w:val="24"/>
                <w:szCs w:val="24"/>
              </w:rPr>
            </w:pPr>
            <w:r w:rsidRPr="00F7097C">
              <w:rPr>
                <w:rFonts w:ascii="inherit" w:eastAsia="宋体" w:hAnsi="inherit" w:cs="宋体"/>
                <w:kern w:val="0"/>
                <w:sz w:val="24"/>
                <w:szCs w:val="24"/>
                <w:bdr w:val="none" w:sz="0" w:space="0" w:color="auto" w:frame="1"/>
              </w:rPr>
              <w:t>操作人员：</w:t>
            </w:r>
          </w:p>
        </w:tc>
      </w:tr>
    </w:tbl>
    <w:p w:rsidR="00F7097C" w:rsidRPr="00F7097C" w:rsidRDefault="00F7097C" w:rsidP="00F7097C">
      <w:pPr>
        <w:widowControl/>
        <w:spacing w:before="150" w:after="150" w:line="360" w:lineRule="atLeast"/>
        <w:jc w:val="left"/>
        <w:rPr>
          <w:rFonts w:ascii="inherit" w:eastAsia="宋体" w:hAnsi="inherit" w:cs="宋体" w:hint="eastAsia"/>
          <w:kern w:val="0"/>
          <w:sz w:val="18"/>
          <w:szCs w:val="18"/>
        </w:rPr>
      </w:pPr>
      <w:r w:rsidRPr="00F7097C">
        <w:rPr>
          <w:rFonts w:ascii="inherit" w:eastAsia="宋体" w:hAnsi="inherit" w:cs="宋体"/>
          <w:kern w:val="0"/>
          <w:sz w:val="18"/>
          <w:szCs w:val="18"/>
        </w:rPr>
        <w:t>备注：</w:t>
      </w:r>
    </w:p>
    <w:p w:rsidR="00F7097C" w:rsidRPr="00F7097C" w:rsidRDefault="00F7097C" w:rsidP="00F7097C">
      <w:pPr>
        <w:widowControl/>
        <w:spacing w:line="360" w:lineRule="atLeast"/>
        <w:jc w:val="left"/>
        <w:rPr>
          <w:rFonts w:ascii="inherit" w:eastAsia="宋体" w:hAnsi="inherit" w:cs="宋体" w:hint="eastAsia"/>
          <w:kern w:val="0"/>
          <w:sz w:val="18"/>
          <w:szCs w:val="18"/>
        </w:rPr>
      </w:pPr>
      <w:r w:rsidRPr="00F7097C">
        <w:rPr>
          <w:rFonts w:ascii="inherit" w:eastAsia="宋体" w:hAnsi="inherit" w:cs="宋体"/>
          <w:kern w:val="0"/>
          <w:sz w:val="18"/>
          <w:szCs w:val="18"/>
          <w:bdr w:val="none" w:sz="0" w:space="0" w:color="auto" w:frame="1"/>
        </w:rPr>
        <w:t>1.</w:t>
      </w:r>
      <w:r w:rsidRPr="00F7097C">
        <w:rPr>
          <w:rFonts w:ascii="inherit" w:eastAsia="宋体" w:hAnsi="inherit" w:cs="宋体"/>
          <w:kern w:val="0"/>
          <w:sz w:val="18"/>
          <w:szCs w:val="18"/>
        </w:rPr>
        <w:t>此结算单以指定检验机构出具的数量证书为准，用于分批核销。</w:t>
      </w:r>
    </w:p>
    <w:p w:rsidR="00F7097C" w:rsidRPr="00F7097C" w:rsidRDefault="00F7097C" w:rsidP="00F7097C">
      <w:pPr>
        <w:widowControl/>
        <w:spacing w:line="360" w:lineRule="atLeast"/>
        <w:jc w:val="left"/>
        <w:rPr>
          <w:rFonts w:ascii="inherit" w:eastAsia="宋体" w:hAnsi="inherit" w:cs="宋体" w:hint="eastAsia"/>
          <w:kern w:val="0"/>
          <w:sz w:val="18"/>
          <w:szCs w:val="18"/>
        </w:rPr>
      </w:pPr>
      <w:r w:rsidRPr="00F7097C">
        <w:rPr>
          <w:rFonts w:ascii="inherit" w:eastAsia="宋体" w:hAnsi="inherit" w:cs="宋体"/>
          <w:kern w:val="0"/>
          <w:sz w:val="18"/>
          <w:szCs w:val="18"/>
          <w:bdr w:val="none" w:sz="0" w:space="0" w:color="auto" w:frame="1"/>
        </w:rPr>
        <w:t>2.</w:t>
      </w:r>
      <w:r w:rsidRPr="00F7097C">
        <w:rPr>
          <w:rFonts w:ascii="inherit" w:eastAsia="宋体" w:hAnsi="inherit" w:cs="宋体"/>
          <w:kern w:val="0"/>
          <w:sz w:val="18"/>
          <w:szCs w:val="18"/>
        </w:rPr>
        <w:t>交割金额</w:t>
      </w:r>
      <w:r w:rsidRPr="00F7097C">
        <w:rPr>
          <w:rFonts w:ascii="inherit" w:eastAsia="宋体" w:hAnsi="inherit" w:cs="宋体"/>
          <w:kern w:val="0"/>
          <w:sz w:val="18"/>
          <w:szCs w:val="18"/>
          <w:bdr w:val="none" w:sz="0" w:space="0" w:color="auto" w:frame="1"/>
        </w:rPr>
        <w:t>=</w:t>
      </w:r>
      <w:r w:rsidRPr="00F7097C">
        <w:rPr>
          <w:rFonts w:ascii="inherit" w:eastAsia="宋体" w:hAnsi="inherit" w:cs="宋体"/>
          <w:kern w:val="0"/>
          <w:sz w:val="18"/>
          <w:szCs w:val="18"/>
        </w:rPr>
        <w:t>（保税交割结算价</w:t>
      </w:r>
      <w:r w:rsidRPr="00F7097C">
        <w:rPr>
          <w:rFonts w:ascii="inherit" w:eastAsia="宋体" w:hAnsi="inherit" w:cs="宋体"/>
          <w:kern w:val="0"/>
          <w:sz w:val="18"/>
          <w:szCs w:val="18"/>
          <w:bdr w:val="none" w:sz="0" w:space="0" w:color="auto" w:frame="1"/>
        </w:rPr>
        <w:t>+</w:t>
      </w:r>
      <w:r w:rsidRPr="00F7097C">
        <w:rPr>
          <w:rFonts w:ascii="inherit" w:eastAsia="宋体" w:hAnsi="inherit" w:cs="宋体"/>
          <w:kern w:val="0"/>
          <w:sz w:val="18"/>
          <w:szCs w:val="18"/>
        </w:rPr>
        <w:t>交割升贴水）</w:t>
      </w:r>
      <w:r w:rsidRPr="00F7097C">
        <w:rPr>
          <w:rFonts w:ascii="inherit" w:eastAsia="宋体" w:hAnsi="inherit" w:cs="宋体"/>
          <w:kern w:val="0"/>
          <w:sz w:val="18"/>
          <w:szCs w:val="18"/>
        </w:rPr>
        <w:t>×</w:t>
      </w:r>
      <w:r w:rsidRPr="00F7097C">
        <w:rPr>
          <w:rFonts w:ascii="inherit" w:eastAsia="宋体" w:hAnsi="inherit" w:cs="宋体"/>
          <w:kern w:val="0"/>
          <w:sz w:val="18"/>
          <w:szCs w:val="18"/>
        </w:rPr>
        <w:t>仓单数量。</w:t>
      </w:r>
    </w:p>
    <w:p w:rsidR="00F7097C" w:rsidRPr="00F7097C" w:rsidRDefault="00F7097C" w:rsidP="00F7097C">
      <w:pPr>
        <w:widowControl/>
        <w:spacing w:line="360" w:lineRule="atLeast"/>
        <w:jc w:val="left"/>
        <w:rPr>
          <w:rFonts w:ascii="inherit" w:eastAsia="宋体" w:hAnsi="inherit" w:cs="宋体" w:hint="eastAsia"/>
          <w:kern w:val="0"/>
          <w:sz w:val="18"/>
          <w:szCs w:val="18"/>
        </w:rPr>
      </w:pPr>
      <w:r w:rsidRPr="00F7097C">
        <w:rPr>
          <w:rFonts w:ascii="inherit" w:eastAsia="宋体" w:hAnsi="inherit" w:cs="宋体"/>
          <w:kern w:val="0"/>
          <w:sz w:val="18"/>
          <w:szCs w:val="18"/>
          <w:bdr w:val="none" w:sz="0" w:space="0" w:color="auto" w:frame="1"/>
        </w:rPr>
        <w:t>3.</w:t>
      </w:r>
      <w:r w:rsidRPr="00F7097C">
        <w:rPr>
          <w:rFonts w:ascii="inherit" w:eastAsia="宋体" w:hAnsi="inherit" w:cs="宋体"/>
          <w:kern w:val="0"/>
          <w:sz w:val="18"/>
          <w:szCs w:val="18"/>
        </w:rPr>
        <w:t>溢短金额</w:t>
      </w:r>
      <w:r w:rsidRPr="00F7097C">
        <w:rPr>
          <w:rFonts w:ascii="inherit" w:eastAsia="宋体" w:hAnsi="inherit" w:cs="宋体"/>
          <w:kern w:val="0"/>
          <w:sz w:val="18"/>
          <w:szCs w:val="18"/>
          <w:bdr w:val="none" w:sz="0" w:space="0" w:color="auto" w:frame="1"/>
        </w:rPr>
        <w:t>=</w:t>
      </w:r>
      <w:r w:rsidRPr="00F7097C">
        <w:rPr>
          <w:rFonts w:ascii="inherit" w:eastAsia="宋体" w:hAnsi="inherit" w:cs="宋体"/>
          <w:kern w:val="0"/>
          <w:sz w:val="18"/>
          <w:szCs w:val="18"/>
        </w:rPr>
        <w:t>（溢短结算价</w:t>
      </w:r>
      <w:r w:rsidRPr="00F7097C">
        <w:rPr>
          <w:rFonts w:ascii="inherit" w:eastAsia="宋体" w:hAnsi="inherit" w:cs="宋体"/>
          <w:kern w:val="0"/>
          <w:sz w:val="18"/>
          <w:szCs w:val="18"/>
          <w:bdr w:val="none" w:sz="0" w:space="0" w:color="auto" w:frame="1"/>
        </w:rPr>
        <w:t>+</w:t>
      </w:r>
      <w:r w:rsidRPr="00F7097C">
        <w:rPr>
          <w:rFonts w:ascii="inherit" w:eastAsia="宋体" w:hAnsi="inherit" w:cs="宋体"/>
          <w:kern w:val="0"/>
          <w:sz w:val="18"/>
          <w:szCs w:val="18"/>
        </w:rPr>
        <w:t>交割升贴水）</w:t>
      </w:r>
      <w:r w:rsidRPr="00F7097C">
        <w:rPr>
          <w:rFonts w:ascii="inherit" w:eastAsia="宋体" w:hAnsi="inherit" w:cs="宋体"/>
          <w:kern w:val="0"/>
          <w:sz w:val="18"/>
          <w:szCs w:val="18"/>
        </w:rPr>
        <w:t>×</w:t>
      </w:r>
      <w:r w:rsidRPr="00F7097C">
        <w:rPr>
          <w:rFonts w:ascii="inherit" w:eastAsia="宋体" w:hAnsi="inherit" w:cs="宋体"/>
          <w:kern w:val="0"/>
          <w:sz w:val="18"/>
          <w:szCs w:val="18"/>
        </w:rPr>
        <w:t>溢短量。</w:t>
      </w:r>
    </w:p>
    <w:p w:rsidR="00F7097C" w:rsidRPr="00F7097C" w:rsidRDefault="00F7097C" w:rsidP="00F7097C">
      <w:pPr>
        <w:widowControl/>
        <w:spacing w:line="360" w:lineRule="atLeast"/>
        <w:jc w:val="left"/>
        <w:rPr>
          <w:rFonts w:ascii="inherit" w:eastAsia="宋体" w:hAnsi="inherit" w:cs="宋体" w:hint="eastAsia"/>
          <w:kern w:val="0"/>
          <w:sz w:val="18"/>
          <w:szCs w:val="18"/>
        </w:rPr>
      </w:pPr>
      <w:r w:rsidRPr="00F7097C">
        <w:rPr>
          <w:rFonts w:ascii="inherit" w:eastAsia="宋体" w:hAnsi="inherit" w:cs="宋体"/>
          <w:kern w:val="0"/>
          <w:sz w:val="18"/>
          <w:szCs w:val="18"/>
          <w:bdr w:val="none" w:sz="0" w:space="0" w:color="auto" w:frame="1"/>
        </w:rPr>
        <w:t>4.</w:t>
      </w:r>
      <w:r w:rsidRPr="00F7097C">
        <w:rPr>
          <w:rFonts w:ascii="inherit" w:eastAsia="宋体" w:hAnsi="inherit" w:cs="宋体"/>
          <w:kern w:val="0"/>
          <w:sz w:val="18"/>
          <w:szCs w:val="18"/>
        </w:rPr>
        <w:t>交割升贴水包括交割油种升贴水、地区升贴水及其他由上海国际能源交易中心规定的升贴水。</w:t>
      </w:r>
    </w:p>
    <w:p w:rsidR="00F7097C" w:rsidRPr="00F7097C" w:rsidRDefault="00F7097C" w:rsidP="00F7097C">
      <w:pPr>
        <w:widowControl/>
        <w:spacing w:line="360" w:lineRule="atLeast"/>
        <w:jc w:val="left"/>
        <w:rPr>
          <w:rFonts w:ascii="inherit" w:eastAsia="宋体" w:hAnsi="inherit" w:cs="宋体" w:hint="eastAsia"/>
          <w:kern w:val="0"/>
          <w:sz w:val="18"/>
          <w:szCs w:val="18"/>
        </w:rPr>
      </w:pPr>
      <w:r w:rsidRPr="00F7097C">
        <w:rPr>
          <w:rFonts w:ascii="inherit" w:eastAsia="宋体" w:hAnsi="inherit" w:cs="宋体"/>
          <w:kern w:val="0"/>
          <w:sz w:val="18"/>
          <w:szCs w:val="18"/>
          <w:bdr w:val="none" w:sz="0" w:space="0" w:color="auto" w:frame="1"/>
        </w:rPr>
        <w:t>5.</w:t>
      </w:r>
      <w:r w:rsidRPr="00F7097C">
        <w:rPr>
          <w:rFonts w:ascii="inherit" w:eastAsia="宋体" w:hAnsi="inherit" w:cs="宋体"/>
          <w:kern w:val="0"/>
          <w:sz w:val="18"/>
          <w:szCs w:val="18"/>
        </w:rPr>
        <w:t>小计金额</w:t>
      </w:r>
      <w:r w:rsidRPr="00F7097C">
        <w:rPr>
          <w:rFonts w:ascii="inherit" w:eastAsia="宋体" w:hAnsi="inherit" w:cs="宋体"/>
          <w:kern w:val="0"/>
          <w:sz w:val="18"/>
          <w:szCs w:val="18"/>
          <w:bdr w:val="none" w:sz="0" w:space="0" w:color="auto" w:frame="1"/>
        </w:rPr>
        <w:t>=</w:t>
      </w:r>
      <w:r w:rsidRPr="00F7097C">
        <w:rPr>
          <w:rFonts w:ascii="inherit" w:eastAsia="宋体" w:hAnsi="inherit" w:cs="宋体"/>
          <w:kern w:val="0"/>
          <w:sz w:val="18"/>
          <w:szCs w:val="18"/>
        </w:rPr>
        <w:t>交割金额</w:t>
      </w:r>
      <w:r w:rsidRPr="00F7097C">
        <w:rPr>
          <w:rFonts w:ascii="inherit" w:eastAsia="宋体" w:hAnsi="inherit" w:cs="宋体"/>
          <w:kern w:val="0"/>
          <w:sz w:val="18"/>
          <w:szCs w:val="18"/>
          <w:bdr w:val="none" w:sz="0" w:space="0" w:color="auto" w:frame="1"/>
        </w:rPr>
        <w:t>+</w:t>
      </w:r>
      <w:r w:rsidRPr="00F7097C">
        <w:rPr>
          <w:rFonts w:ascii="inherit" w:eastAsia="宋体" w:hAnsi="inherit" w:cs="宋体"/>
          <w:kern w:val="0"/>
          <w:sz w:val="18"/>
          <w:szCs w:val="18"/>
        </w:rPr>
        <w:t>溢短金额</w:t>
      </w:r>
    </w:p>
    <w:p w:rsidR="003D76CB" w:rsidRPr="00F7097C" w:rsidRDefault="00F7097C" w:rsidP="00F7097C">
      <w:pPr>
        <w:widowControl/>
        <w:spacing w:line="360" w:lineRule="atLeast"/>
        <w:jc w:val="left"/>
      </w:pPr>
      <w:r w:rsidRPr="00F7097C">
        <w:rPr>
          <w:rFonts w:ascii="inherit" w:eastAsia="宋体" w:hAnsi="inherit" w:cs="宋体"/>
          <w:kern w:val="0"/>
          <w:sz w:val="18"/>
          <w:szCs w:val="18"/>
          <w:bdr w:val="none" w:sz="0" w:space="0" w:color="auto" w:frame="1"/>
        </w:rPr>
        <w:t>6.</w:t>
      </w:r>
      <w:r w:rsidRPr="00F7097C">
        <w:rPr>
          <w:rFonts w:ascii="inherit" w:eastAsia="宋体" w:hAnsi="inherit" w:cs="宋体"/>
          <w:kern w:val="0"/>
          <w:sz w:val="18"/>
          <w:szCs w:val="18"/>
        </w:rPr>
        <w:t>原油价格单位为元</w:t>
      </w:r>
      <w:r w:rsidRPr="00F7097C">
        <w:rPr>
          <w:rFonts w:ascii="inherit" w:eastAsia="宋体" w:hAnsi="inherit" w:cs="宋体"/>
          <w:kern w:val="0"/>
          <w:sz w:val="18"/>
          <w:szCs w:val="18"/>
          <w:bdr w:val="none" w:sz="0" w:space="0" w:color="auto" w:frame="1"/>
        </w:rPr>
        <w:t>/</w:t>
      </w:r>
      <w:r w:rsidRPr="00F7097C">
        <w:rPr>
          <w:rFonts w:ascii="inherit" w:eastAsia="宋体" w:hAnsi="inherit" w:cs="宋体"/>
          <w:kern w:val="0"/>
          <w:sz w:val="18"/>
          <w:szCs w:val="18"/>
        </w:rPr>
        <w:t>桶，数量单位为桶，重量单位为千克，金额单位为元。</w:t>
      </w:r>
    </w:p>
    <w:sectPr w:rsidR="003D76CB" w:rsidRPr="00F7097C" w:rsidSect="002225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734" w:rsidRDefault="00D15734" w:rsidP="00F84ACA">
      <w:r>
        <w:separator/>
      </w:r>
    </w:p>
  </w:endnote>
  <w:endnote w:type="continuationSeparator" w:id="0">
    <w:p w:rsidR="00D15734" w:rsidRDefault="00D15734" w:rsidP="00F8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方正大标宋简体">
    <w:panose1 w:val="02000000000000000000"/>
    <w:charset w:val="86"/>
    <w:family w:val="auto"/>
    <w:pitch w:val="variable"/>
    <w:sig w:usb0="00000001" w:usb1="080E0000" w:usb2="00000010" w:usb3="00000000" w:csb0="00040000" w:csb1="00000000"/>
  </w:font>
  <w:font w:name="方正仿宋简体">
    <w:panose1 w:val="02000000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734" w:rsidRDefault="00D15734" w:rsidP="00F84ACA">
      <w:r>
        <w:separator/>
      </w:r>
    </w:p>
  </w:footnote>
  <w:footnote w:type="continuationSeparator" w:id="0">
    <w:p w:rsidR="00D15734" w:rsidRDefault="00D15734" w:rsidP="00F84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97C"/>
    <w:rsid w:val="001D152E"/>
    <w:rsid w:val="00222548"/>
    <w:rsid w:val="003D76CB"/>
    <w:rsid w:val="00D15734"/>
    <w:rsid w:val="00F7097C"/>
    <w:rsid w:val="00F84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AA2366-3F61-4706-8A88-48BEDA7A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F7097C"/>
    <w:pPr>
      <w:widowControl/>
      <w:jc w:val="left"/>
      <w:outlineLvl w:val="2"/>
    </w:pPr>
    <w:rPr>
      <w:rFonts w:ascii="inherit" w:eastAsia="宋体" w:hAnsi="inherit" w:cs="宋体"/>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7097C"/>
    <w:rPr>
      <w:rFonts w:ascii="inherit" w:eastAsia="宋体" w:hAnsi="inherit" w:cs="宋体"/>
      <w:kern w:val="0"/>
      <w:sz w:val="18"/>
      <w:szCs w:val="18"/>
    </w:rPr>
  </w:style>
  <w:style w:type="character" w:styleId="a3">
    <w:name w:val="Strong"/>
    <w:basedOn w:val="a0"/>
    <w:uiPriority w:val="22"/>
    <w:qFormat/>
    <w:rsid w:val="00F7097C"/>
    <w:rPr>
      <w:b/>
      <w:bCs/>
    </w:rPr>
  </w:style>
  <w:style w:type="paragraph" w:styleId="a4">
    <w:name w:val="header"/>
    <w:basedOn w:val="a"/>
    <w:link w:val="Char"/>
    <w:uiPriority w:val="99"/>
    <w:unhideWhenUsed/>
    <w:rsid w:val="00F84A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84ACA"/>
    <w:rPr>
      <w:sz w:val="18"/>
      <w:szCs w:val="18"/>
    </w:rPr>
  </w:style>
  <w:style w:type="paragraph" w:styleId="a5">
    <w:name w:val="footer"/>
    <w:basedOn w:val="a"/>
    <w:link w:val="Char0"/>
    <w:uiPriority w:val="99"/>
    <w:unhideWhenUsed/>
    <w:rsid w:val="00F84ACA"/>
    <w:pPr>
      <w:tabs>
        <w:tab w:val="center" w:pos="4153"/>
        <w:tab w:val="right" w:pos="8306"/>
      </w:tabs>
      <w:snapToGrid w:val="0"/>
      <w:jc w:val="left"/>
    </w:pPr>
    <w:rPr>
      <w:sz w:val="18"/>
      <w:szCs w:val="18"/>
    </w:rPr>
  </w:style>
  <w:style w:type="character" w:customStyle="1" w:styleId="Char0">
    <w:name w:val="页脚 Char"/>
    <w:basedOn w:val="a0"/>
    <w:link w:val="a5"/>
    <w:uiPriority w:val="99"/>
    <w:rsid w:val="00F84A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392368">
      <w:bodyDiv w:val="1"/>
      <w:marLeft w:val="0"/>
      <w:marRight w:val="0"/>
      <w:marTop w:val="0"/>
      <w:marBottom w:val="0"/>
      <w:divBdr>
        <w:top w:val="none" w:sz="0" w:space="0" w:color="auto"/>
        <w:left w:val="none" w:sz="0" w:space="0" w:color="auto"/>
        <w:bottom w:val="none" w:sz="0" w:space="0" w:color="auto"/>
        <w:right w:val="none" w:sz="0" w:space="0" w:color="auto"/>
      </w:divBdr>
      <w:divsChild>
        <w:div w:id="1159879458">
          <w:marLeft w:val="0"/>
          <w:marRight w:val="0"/>
          <w:marTop w:val="0"/>
          <w:marBottom w:val="0"/>
          <w:divBdr>
            <w:top w:val="none" w:sz="0" w:space="0" w:color="auto"/>
            <w:left w:val="none" w:sz="0" w:space="0" w:color="auto"/>
            <w:bottom w:val="none" w:sz="0" w:space="0" w:color="auto"/>
            <w:right w:val="none" w:sz="0" w:space="0" w:color="auto"/>
          </w:divBdr>
          <w:divsChild>
            <w:div w:id="1098329479">
              <w:marLeft w:val="0"/>
              <w:marRight w:val="0"/>
              <w:marTop w:val="0"/>
              <w:marBottom w:val="0"/>
              <w:divBdr>
                <w:top w:val="none" w:sz="0" w:space="0" w:color="auto"/>
                <w:left w:val="none" w:sz="0" w:space="0" w:color="auto"/>
                <w:bottom w:val="none" w:sz="0" w:space="0" w:color="auto"/>
                <w:right w:val="none" w:sz="0" w:space="0" w:color="auto"/>
              </w:divBdr>
            </w:div>
            <w:div w:id="431976151">
              <w:marLeft w:val="0"/>
              <w:marRight w:val="0"/>
              <w:marTop w:val="0"/>
              <w:marBottom w:val="0"/>
              <w:divBdr>
                <w:top w:val="none" w:sz="0" w:space="0" w:color="auto"/>
                <w:left w:val="none" w:sz="0" w:space="0" w:color="auto"/>
                <w:bottom w:val="none" w:sz="0" w:space="0" w:color="auto"/>
                <w:right w:val="none" w:sz="0" w:space="0" w:color="auto"/>
              </w:divBdr>
              <w:divsChild>
                <w:div w:id="275717386">
                  <w:marLeft w:val="0"/>
                  <w:marRight w:val="0"/>
                  <w:marTop w:val="0"/>
                  <w:marBottom w:val="0"/>
                  <w:divBdr>
                    <w:top w:val="none" w:sz="0" w:space="0" w:color="auto"/>
                    <w:left w:val="none" w:sz="0" w:space="0" w:color="auto"/>
                    <w:bottom w:val="none" w:sz="0" w:space="0" w:color="auto"/>
                    <w:right w:val="none" w:sz="0" w:space="0" w:color="auto"/>
                  </w:divBdr>
                  <w:divsChild>
                    <w:div w:id="9420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333</Words>
  <Characters>1903</Characters>
  <Application>Microsoft Office Word</Application>
  <DocSecurity>0</DocSecurity>
  <Lines>15</Lines>
  <Paragraphs>4</Paragraphs>
  <ScaleCrop>false</ScaleCrop>
  <Company>SHFE</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许涛</dc:creator>
  <cp:lastModifiedBy>刘新刚</cp:lastModifiedBy>
  <cp:revision>3</cp:revision>
  <dcterms:created xsi:type="dcterms:W3CDTF">2018-09-17T06:29:00Z</dcterms:created>
  <dcterms:modified xsi:type="dcterms:W3CDTF">2022-03-01T03:00:00Z</dcterms:modified>
</cp:coreProperties>
</file>