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3B" w:rsidRPr="002561A4" w:rsidRDefault="002561A4">
      <w:pPr>
        <w:jc w:val="left"/>
        <w:rPr>
          <w:rFonts w:ascii="Times New Roman" w:eastAsia="方正大标宋简体" w:hAnsi="Times New Roman"/>
          <w:sz w:val="42"/>
          <w:szCs w:val="42"/>
        </w:rPr>
      </w:pPr>
      <w:r w:rsidRPr="002561A4">
        <w:rPr>
          <w:rFonts w:ascii="Times New Roman" w:eastAsia="方正大标宋简体" w:hAnsi="Times New Roman"/>
          <w:sz w:val="42"/>
          <w:szCs w:val="42"/>
        </w:rPr>
        <w:t>附件</w:t>
      </w:r>
      <w:r w:rsidRPr="002561A4">
        <w:rPr>
          <w:rFonts w:ascii="Times New Roman" w:eastAsia="方正大标宋简体" w:hAnsi="Times New Roman"/>
          <w:sz w:val="42"/>
          <w:szCs w:val="42"/>
        </w:rPr>
        <w:t>1</w:t>
      </w:r>
    </w:p>
    <w:p w:rsidR="000B2A3B" w:rsidRDefault="002561A4">
      <w:pPr>
        <w:jc w:val="center"/>
        <w:rPr>
          <w:rFonts w:ascii="方正大标宋简体" w:eastAsia="方正大标宋简体"/>
          <w:sz w:val="44"/>
          <w:szCs w:val="36"/>
        </w:rPr>
      </w:pPr>
      <w:r>
        <w:rPr>
          <w:rFonts w:ascii="方正大标宋简体" w:eastAsia="方正大标宋简体" w:hint="eastAsia"/>
          <w:sz w:val="44"/>
          <w:szCs w:val="36"/>
        </w:rPr>
        <w:t>《上海国际能源交易中心股份有限公司章程》修订对照表</w:t>
      </w:r>
    </w:p>
    <w:p w:rsidR="000B2A3B" w:rsidRDefault="002561A4">
      <w:pPr>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注：双删除线部分为删除的内容。</w:t>
      </w:r>
    </w:p>
    <w:tbl>
      <w:tblPr>
        <w:tblStyle w:val="a5"/>
        <w:tblW w:w="0" w:type="auto"/>
        <w:tblLook w:val="04A0" w:firstRow="1" w:lastRow="0" w:firstColumn="1" w:lastColumn="0" w:noHBand="0" w:noVBand="1"/>
      </w:tblPr>
      <w:tblGrid>
        <w:gridCol w:w="7083"/>
        <w:gridCol w:w="6865"/>
      </w:tblGrid>
      <w:tr w:rsidR="000B2A3B">
        <w:tc>
          <w:tcPr>
            <w:tcW w:w="7083" w:type="dxa"/>
            <w:shd w:val="clear" w:color="auto" w:fill="00B0F0"/>
            <w:vAlign w:val="center"/>
          </w:tcPr>
          <w:p w:rsidR="000B2A3B" w:rsidRDefault="002561A4">
            <w:pPr>
              <w:spacing w:line="520" w:lineRule="exact"/>
              <w:jc w:val="center"/>
              <w:rPr>
                <w:rFonts w:ascii="微软雅黑" w:eastAsia="微软雅黑" w:hAnsi="微软雅黑"/>
                <w:b/>
                <w:bCs/>
                <w:color w:val="FFFFFF" w:themeColor="background1"/>
                <w:sz w:val="30"/>
                <w:szCs w:val="30"/>
              </w:rPr>
            </w:pPr>
            <w:r>
              <w:rPr>
                <w:rFonts w:ascii="微软雅黑" w:eastAsia="微软雅黑" w:hAnsi="微软雅黑" w:hint="eastAsia"/>
                <w:b/>
                <w:bCs/>
                <w:color w:val="FFFFFF" w:themeColor="background1"/>
                <w:sz w:val="30"/>
                <w:szCs w:val="30"/>
              </w:rPr>
              <w:t>现行</w:t>
            </w:r>
            <w:r>
              <w:rPr>
                <w:rFonts w:ascii="微软雅黑" w:eastAsia="微软雅黑" w:hAnsi="微软雅黑" w:hint="eastAsia"/>
                <w:b/>
                <w:bCs/>
                <w:color w:val="FFFFFF" w:themeColor="background1"/>
                <w:sz w:val="30"/>
                <w:szCs w:val="30"/>
              </w:rPr>
              <w:t>章程</w:t>
            </w:r>
          </w:p>
          <w:p w:rsidR="000B2A3B" w:rsidRDefault="002561A4">
            <w:pPr>
              <w:spacing w:line="520" w:lineRule="exact"/>
              <w:jc w:val="center"/>
              <w:rPr>
                <w:rFonts w:ascii="微软雅黑" w:eastAsia="微软雅黑" w:hAnsi="微软雅黑"/>
                <w:b/>
                <w:bCs/>
                <w:color w:val="FFFFFF" w:themeColor="background1"/>
                <w:sz w:val="30"/>
                <w:szCs w:val="30"/>
              </w:rPr>
            </w:pPr>
            <w:r>
              <w:rPr>
                <w:rFonts w:ascii="微软雅黑" w:eastAsia="微软雅黑" w:hAnsi="微软雅黑"/>
                <w:b/>
                <w:bCs/>
                <w:color w:val="FFFFFF" w:themeColor="background1"/>
                <w:sz w:val="30"/>
                <w:szCs w:val="30"/>
              </w:rPr>
              <w:t>（</w:t>
            </w:r>
            <w:r>
              <w:rPr>
                <w:rFonts w:ascii="Times New Roman" w:eastAsia="微软雅黑" w:hAnsi="Times New Roman"/>
                <w:b/>
                <w:bCs/>
                <w:color w:val="FFFFFF" w:themeColor="background1"/>
                <w:sz w:val="30"/>
                <w:szCs w:val="30"/>
              </w:rPr>
              <w:t>2022</w:t>
            </w:r>
            <w:r>
              <w:rPr>
                <w:rFonts w:ascii="Times New Roman" w:eastAsia="微软雅黑" w:hAnsi="Times New Roman"/>
                <w:b/>
                <w:bCs/>
                <w:color w:val="FFFFFF" w:themeColor="background1"/>
                <w:sz w:val="30"/>
                <w:szCs w:val="30"/>
              </w:rPr>
              <w:t>年</w:t>
            </w:r>
            <w:r>
              <w:rPr>
                <w:rFonts w:ascii="Times New Roman" w:eastAsia="微软雅黑" w:hAnsi="Times New Roman"/>
                <w:b/>
                <w:bCs/>
                <w:color w:val="FFFFFF" w:themeColor="background1"/>
                <w:sz w:val="30"/>
                <w:szCs w:val="30"/>
              </w:rPr>
              <w:t>4</w:t>
            </w:r>
            <w:r>
              <w:rPr>
                <w:rFonts w:ascii="Times New Roman" w:eastAsia="微软雅黑" w:hAnsi="Times New Roman"/>
                <w:b/>
                <w:bCs/>
                <w:color w:val="FFFFFF" w:themeColor="background1"/>
                <w:sz w:val="30"/>
                <w:szCs w:val="30"/>
              </w:rPr>
              <w:t>月</w:t>
            </w:r>
            <w:r>
              <w:rPr>
                <w:rFonts w:ascii="Times New Roman" w:eastAsia="微软雅黑" w:hAnsi="Times New Roman"/>
                <w:b/>
                <w:bCs/>
                <w:color w:val="FFFFFF" w:themeColor="background1"/>
                <w:sz w:val="30"/>
                <w:szCs w:val="30"/>
              </w:rPr>
              <w:t>11</w:t>
            </w:r>
            <w:r>
              <w:rPr>
                <w:rFonts w:ascii="微软雅黑" w:eastAsia="微软雅黑" w:hAnsi="微软雅黑"/>
                <w:b/>
                <w:bCs/>
                <w:color w:val="FFFFFF" w:themeColor="background1"/>
                <w:sz w:val="30"/>
                <w:szCs w:val="30"/>
              </w:rPr>
              <w:t>日</w:t>
            </w:r>
            <w:r>
              <w:rPr>
                <w:rFonts w:ascii="微软雅黑" w:eastAsia="微软雅黑" w:hAnsi="微软雅黑" w:hint="eastAsia"/>
                <w:b/>
                <w:bCs/>
                <w:color w:val="FFFFFF" w:themeColor="background1"/>
                <w:sz w:val="30"/>
                <w:szCs w:val="30"/>
              </w:rPr>
              <w:t>实施</w:t>
            </w:r>
            <w:r>
              <w:rPr>
                <w:rFonts w:ascii="微软雅黑" w:eastAsia="微软雅黑" w:hAnsi="微软雅黑"/>
                <w:b/>
                <w:bCs/>
                <w:color w:val="FFFFFF" w:themeColor="background1"/>
                <w:sz w:val="30"/>
                <w:szCs w:val="30"/>
              </w:rPr>
              <w:t>）</w:t>
            </w:r>
          </w:p>
        </w:tc>
        <w:tc>
          <w:tcPr>
            <w:tcW w:w="6865" w:type="dxa"/>
            <w:shd w:val="clear" w:color="auto" w:fill="00B0F0"/>
            <w:vAlign w:val="center"/>
          </w:tcPr>
          <w:p w:rsidR="000B2A3B" w:rsidRDefault="002561A4">
            <w:pPr>
              <w:spacing w:line="520" w:lineRule="exact"/>
              <w:jc w:val="center"/>
              <w:rPr>
                <w:rFonts w:ascii="微软雅黑" w:eastAsia="微软雅黑" w:hAnsi="微软雅黑"/>
                <w:b/>
                <w:bCs/>
                <w:color w:val="FFFFFF" w:themeColor="background1"/>
                <w:sz w:val="30"/>
                <w:szCs w:val="30"/>
              </w:rPr>
            </w:pPr>
            <w:r>
              <w:rPr>
                <w:rFonts w:ascii="微软雅黑" w:eastAsia="微软雅黑" w:hAnsi="微软雅黑" w:hint="eastAsia"/>
                <w:b/>
                <w:bCs/>
                <w:color w:val="FFFFFF" w:themeColor="background1"/>
                <w:sz w:val="30"/>
                <w:szCs w:val="30"/>
              </w:rPr>
              <w:t>修订</w:t>
            </w:r>
            <w:r>
              <w:rPr>
                <w:rFonts w:ascii="微软雅黑" w:eastAsia="微软雅黑" w:hAnsi="微软雅黑"/>
                <w:b/>
                <w:bCs/>
                <w:color w:val="FFFFFF" w:themeColor="background1"/>
                <w:sz w:val="30"/>
                <w:szCs w:val="30"/>
              </w:rPr>
              <w:t>后</w:t>
            </w:r>
            <w:r>
              <w:rPr>
                <w:rFonts w:ascii="微软雅黑" w:eastAsia="微软雅黑" w:hAnsi="微软雅黑" w:hint="eastAsia"/>
                <w:b/>
                <w:bCs/>
                <w:color w:val="FFFFFF" w:themeColor="background1"/>
                <w:sz w:val="30"/>
                <w:szCs w:val="30"/>
              </w:rPr>
              <w:t>条款</w:t>
            </w:r>
          </w:p>
        </w:tc>
      </w:tr>
      <w:tr w:rsidR="000B2A3B">
        <w:tc>
          <w:tcPr>
            <w:tcW w:w="7083" w:type="dxa"/>
          </w:tcPr>
          <w:p w:rsidR="000B2A3B" w:rsidRDefault="002561A4">
            <w:pPr>
              <w:spacing w:line="520" w:lineRule="exact"/>
              <w:ind w:firstLineChars="150" w:firstLine="452"/>
              <w:rPr>
                <w:rFonts w:ascii="Times New Roman" w:eastAsia="方正仿宋简体" w:hAnsi="Times New Roman"/>
                <w:bCs/>
                <w:sz w:val="30"/>
                <w:szCs w:val="30"/>
              </w:rPr>
            </w:pPr>
            <w:r>
              <w:rPr>
                <w:rFonts w:ascii="Times New Roman" w:eastAsia="方正仿宋简体" w:hAnsi="Times New Roman"/>
                <w:b/>
                <w:bCs/>
                <w:sz w:val="30"/>
                <w:szCs w:val="30"/>
              </w:rPr>
              <w:t>第九条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本章程自生效之日起，即成为规范能源中心的组织与行为、能源中心与股东之间权利义务关系的具有法律约束力的文件，对能源中心、股东、董事、监事、高级管理人员具有法律约束力。</w:t>
            </w:r>
          </w:p>
        </w:tc>
        <w:tc>
          <w:tcPr>
            <w:tcW w:w="6865" w:type="dxa"/>
          </w:tcPr>
          <w:p w:rsidR="000B2A3B" w:rsidRDefault="002561A4">
            <w:pPr>
              <w:spacing w:line="52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第九条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本章程自生效之日起，即成为规范能源中心的组织与行为、能源中心与股东之间权利义务关系的具有法律约束力的文件，对能源中心、股东、董事</w:t>
            </w:r>
            <w:r>
              <w:rPr>
                <w:rFonts w:ascii="Times New Roman" w:eastAsia="方正仿宋简体" w:hAnsi="Times New Roman"/>
                <w:bCs/>
                <w:dstrike/>
                <w:sz w:val="30"/>
                <w:szCs w:val="30"/>
              </w:rPr>
              <w:t>、监事</w:t>
            </w:r>
            <w:r>
              <w:rPr>
                <w:rFonts w:ascii="Times New Roman" w:eastAsia="方正仿宋简体" w:hAnsi="Times New Roman"/>
                <w:bCs/>
                <w:sz w:val="30"/>
                <w:szCs w:val="30"/>
              </w:rPr>
              <w:t>、高级管理人员具有法律约束力。</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第二十条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能源中心股东享有下列权利：</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（一）依照出资比例获取利润分配；</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（二）依法请求、召集、主持、参加或者委派股东代理人参加股东大会，并行使相应的表决权；</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（三）依照法律、行政法规、规章及本章程的规</w:t>
            </w:r>
            <w:r>
              <w:rPr>
                <w:rFonts w:ascii="Times New Roman" w:eastAsia="方正仿宋简体" w:hAnsi="Times New Roman"/>
                <w:bCs/>
                <w:sz w:val="30"/>
                <w:szCs w:val="30"/>
              </w:rPr>
              <w:lastRenderedPageBreak/>
              <w:t>定转让、赠与或者质押其所持有的股份；</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（四）对能源中心的经营提出建议或者质询；</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（五）查阅本章程、股东名册、能源中心债券存根、股东大会会议记录、董事会会议决议、监事会会议决议、财务会计报告；</w:t>
            </w:r>
          </w:p>
          <w:p w:rsidR="000B2A3B" w:rsidRDefault="002561A4">
            <w:pPr>
              <w:spacing w:line="520" w:lineRule="exact"/>
              <w:ind w:firstLineChars="200" w:firstLine="600"/>
              <w:rPr>
                <w:rFonts w:ascii="Times New Roman" w:eastAsia="方正仿宋简体" w:hAnsi="Times New Roman"/>
                <w:b/>
                <w:bCs/>
                <w:sz w:val="30"/>
                <w:szCs w:val="30"/>
              </w:rPr>
            </w:pPr>
            <w:r>
              <w:rPr>
                <w:rFonts w:ascii="Times New Roman" w:eastAsia="方正仿宋简体" w:hAnsi="Times New Roman"/>
                <w:bCs/>
                <w:sz w:val="30"/>
                <w:szCs w:val="30"/>
              </w:rPr>
              <w:t>（六）法律、行政法规、规章或者本章程规定的其他权利。</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第二十条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能源中心股东享有下列权利：</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（一）依照出资比例获取利润分配；</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（二）依法请求、召集、主持、参加或者委派股东代理人参加股东大会，并行使相应的表决权；</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（三）依照法律、行政法规、</w:t>
            </w:r>
            <w:bookmarkStart w:id="0" w:name="_GoBack"/>
            <w:bookmarkEnd w:id="0"/>
            <w:r>
              <w:rPr>
                <w:rFonts w:ascii="Times New Roman" w:eastAsia="方正仿宋简体" w:hAnsi="Times New Roman"/>
                <w:bCs/>
                <w:sz w:val="30"/>
                <w:szCs w:val="30"/>
              </w:rPr>
              <w:t>规章及本章程的</w:t>
            </w:r>
            <w:r>
              <w:rPr>
                <w:rFonts w:ascii="Times New Roman" w:eastAsia="方正仿宋简体" w:hAnsi="Times New Roman"/>
                <w:bCs/>
                <w:sz w:val="30"/>
                <w:szCs w:val="30"/>
              </w:rPr>
              <w:lastRenderedPageBreak/>
              <w:t>规定转让、赠与或者质押其所持有的股份；</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（四）对能源中心的经营提出建议或者质询；</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（五）查阅本章程、股东名册、能源中心债券存根、股东大会会议记录、董事会会议决议</w:t>
            </w:r>
            <w:r>
              <w:rPr>
                <w:rFonts w:ascii="Times New Roman" w:eastAsia="方正仿宋简体" w:hAnsi="Times New Roman"/>
                <w:bCs/>
                <w:dstrike/>
                <w:sz w:val="30"/>
                <w:szCs w:val="30"/>
              </w:rPr>
              <w:t>、监事会会议决议</w:t>
            </w:r>
            <w:r>
              <w:rPr>
                <w:rFonts w:ascii="Times New Roman" w:eastAsia="方正仿宋简体" w:hAnsi="Times New Roman"/>
                <w:bCs/>
                <w:sz w:val="30"/>
                <w:szCs w:val="30"/>
              </w:rPr>
              <w:t>、财务会计报告；</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（六）法律、行政法规、规章或者本章程规定的其他权利。</w:t>
            </w:r>
          </w:p>
        </w:tc>
      </w:tr>
      <w:tr w:rsidR="000B2A3B">
        <w:tc>
          <w:tcPr>
            <w:tcW w:w="7083" w:type="dxa"/>
          </w:tcPr>
          <w:p w:rsidR="000B2A3B" w:rsidRDefault="002561A4">
            <w:pPr>
              <w:spacing w:line="52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lastRenderedPageBreak/>
              <w:t>第二十五条</w:t>
            </w:r>
            <w:r>
              <w:rPr>
                <w:rFonts w:ascii="Times New Roman" w:eastAsia="方正仿宋简体" w:hAnsi="Times New Roman"/>
                <w:sz w:val="30"/>
                <w:szCs w:val="30"/>
              </w:rPr>
              <w:t xml:space="preserve"> </w:t>
            </w:r>
            <w:r>
              <w:rPr>
                <w:rFonts w:ascii="Times New Roman" w:eastAsia="方正仿宋简体" w:hAnsi="Times New Roman"/>
                <w:sz w:val="30"/>
                <w:szCs w:val="30"/>
              </w:rPr>
              <w:t>股东大会由全体股东组成，是能源中心的权力机构，依法行使下列职权：</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（一）审定能源中心章程、交易规则及其修改草案；</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（二）审议</w:t>
            </w:r>
            <w:r>
              <w:rPr>
                <w:rFonts w:ascii="Times New Roman" w:eastAsia="方正仿宋简体" w:hAnsi="Times New Roman"/>
                <w:sz w:val="30"/>
                <w:szCs w:val="30"/>
              </w:rPr>
              <w:t>批准能源中心的年度财务预算方案、决算报告；</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（三）审议批准能源中心的利润分配方案和弥补亏损方案；</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lastRenderedPageBreak/>
              <w:t>（四）审议能源中心风险准备金使用情况；</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（五）决定增加或者减少能源中心注册资本；</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（六）决定能源中心的合并、分立、解散和清算事项；</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（七）对发行公司债券作出决议；</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（八）选举和更换非由职工代表担任的监事、董事，决定有关董事、监事的报酬事项；</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（九）审议批准能源中心董事会、监事会和总经理的工作报告；</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（十）法律、行政法规、规章或者本章程规定的其他职权。</w:t>
            </w:r>
          </w:p>
        </w:tc>
        <w:tc>
          <w:tcPr>
            <w:tcW w:w="6865" w:type="dxa"/>
          </w:tcPr>
          <w:p w:rsidR="000B2A3B" w:rsidRDefault="002561A4">
            <w:pPr>
              <w:spacing w:line="520" w:lineRule="exact"/>
              <w:ind w:firstLineChars="200" w:firstLine="602"/>
              <w:rPr>
                <w:rFonts w:ascii="Times New Roman" w:eastAsia="方正仿宋简体" w:hAnsi="Times New Roman"/>
                <w:sz w:val="30"/>
                <w:szCs w:val="30"/>
              </w:rPr>
            </w:pPr>
            <w:r>
              <w:rPr>
                <w:rFonts w:ascii="Times New Roman" w:eastAsia="方正仿宋简体" w:hAnsi="Times New Roman"/>
                <w:b/>
                <w:bCs/>
                <w:sz w:val="30"/>
                <w:szCs w:val="30"/>
              </w:rPr>
              <w:lastRenderedPageBreak/>
              <w:t>第二十五条</w:t>
            </w:r>
            <w:r>
              <w:rPr>
                <w:rFonts w:ascii="Times New Roman" w:eastAsia="方正仿宋简体" w:hAnsi="Times New Roman"/>
                <w:sz w:val="30"/>
                <w:szCs w:val="30"/>
              </w:rPr>
              <w:t xml:space="preserve"> </w:t>
            </w:r>
            <w:r>
              <w:rPr>
                <w:rFonts w:ascii="Times New Roman" w:eastAsia="方正仿宋简体" w:hAnsi="Times New Roman"/>
                <w:sz w:val="30"/>
                <w:szCs w:val="30"/>
              </w:rPr>
              <w:t>股东大会由全体股东组成，是能源中心的权力机构，依法行使下列职权：</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（一）审定能源中心章程、交易规则及其修改草案；</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（二）审议批准能源中心的年度财务预算方案、决算报告；</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（三）审议批准能源中心的利润分配方案和弥补亏损方案；</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lastRenderedPageBreak/>
              <w:t>（四）审议能源中心风险准备金使用情况；</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（五）决定增加或者减少能源中心注册资本；</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（六）决定能源中心的合并、分立、解散和清算事项；</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（七）对发行公司债券作出决议；</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（八）选举和更换非由职工代表担任的</w:t>
            </w:r>
            <w:r>
              <w:rPr>
                <w:rFonts w:ascii="Times New Roman" w:eastAsia="方正仿宋简体" w:hAnsi="Times New Roman"/>
                <w:dstrike/>
                <w:sz w:val="30"/>
                <w:szCs w:val="30"/>
              </w:rPr>
              <w:t>监事、</w:t>
            </w:r>
            <w:r>
              <w:rPr>
                <w:rFonts w:ascii="Times New Roman" w:eastAsia="方正仿宋简体" w:hAnsi="Times New Roman"/>
                <w:sz w:val="30"/>
                <w:szCs w:val="30"/>
              </w:rPr>
              <w:t>董事，决定有关董事</w:t>
            </w:r>
            <w:r>
              <w:rPr>
                <w:rFonts w:ascii="Times New Roman" w:eastAsia="方正仿宋简体" w:hAnsi="Times New Roman"/>
                <w:dstrike/>
                <w:sz w:val="30"/>
                <w:szCs w:val="30"/>
              </w:rPr>
              <w:t>、监事</w:t>
            </w:r>
            <w:r>
              <w:rPr>
                <w:rFonts w:ascii="Times New Roman" w:eastAsia="方正仿宋简体" w:hAnsi="Times New Roman"/>
                <w:sz w:val="30"/>
                <w:szCs w:val="30"/>
              </w:rPr>
              <w:t>的报酬事项；</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（九）审议批准能源中心董事会</w:t>
            </w:r>
            <w:r>
              <w:rPr>
                <w:rFonts w:ascii="Times New Roman" w:eastAsia="方正仿宋简体" w:hAnsi="Times New Roman"/>
                <w:dstrike/>
                <w:sz w:val="30"/>
                <w:szCs w:val="30"/>
              </w:rPr>
              <w:t>、监事会</w:t>
            </w:r>
            <w:r>
              <w:rPr>
                <w:rFonts w:ascii="Times New Roman" w:eastAsia="方正仿宋简体" w:hAnsi="Times New Roman"/>
                <w:sz w:val="30"/>
                <w:szCs w:val="30"/>
              </w:rPr>
              <w:t>和总经理的</w:t>
            </w:r>
            <w:r>
              <w:rPr>
                <w:rFonts w:ascii="Times New Roman" w:eastAsia="方正仿宋简体" w:hAnsi="Times New Roman"/>
                <w:sz w:val="30"/>
                <w:szCs w:val="30"/>
              </w:rPr>
              <w:t>工作报告；</w:t>
            </w:r>
          </w:p>
          <w:p w:rsidR="000B2A3B" w:rsidRDefault="002561A4">
            <w:pPr>
              <w:spacing w:line="520" w:lineRule="exact"/>
              <w:ind w:firstLineChars="200" w:firstLine="600"/>
              <w:rPr>
                <w:rFonts w:ascii="Times New Roman" w:eastAsia="方正仿宋简体" w:hAnsi="Times New Roman"/>
                <w:sz w:val="30"/>
                <w:szCs w:val="30"/>
              </w:rPr>
            </w:pPr>
            <w:r>
              <w:rPr>
                <w:rFonts w:ascii="Times New Roman" w:eastAsia="方正仿宋简体" w:hAnsi="Times New Roman"/>
                <w:sz w:val="30"/>
                <w:szCs w:val="30"/>
              </w:rPr>
              <w:t>（十）法律、行政法规、规章或者本章程规定的其他职权。</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第二十七条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股东大会分为年度股东大会和临时股东大会。</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年度股东大会每年召开</w:t>
            </w:r>
            <w:r>
              <w:rPr>
                <w:rFonts w:ascii="Times New Roman" w:eastAsia="方正仿宋简体" w:hAnsi="Times New Roman"/>
                <w:bCs/>
                <w:sz w:val="30"/>
                <w:szCs w:val="30"/>
              </w:rPr>
              <w:t>1</w:t>
            </w:r>
            <w:r>
              <w:rPr>
                <w:rFonts w:ascii="Times New Roman" w:eastAsia="方正仿宋简体" w:hAnsi="Times New Roman"/>
                <w:bCs/>
                <w:sz w:val="30"/>
                <w:szCs w:val="30"/>
              </w:rPr>
              <w:t>次，于上一会计年度结束后的</w:t>
            </w:r>
            <w:r>
              <w:rPr>
                <w:rFonts w:ascii="Times New Roman" w:eastAsia="方正仿宋简体" w:hAnsi="Times New Roman"/>
                <w:bCs/>
                <w:sz w:val="30"/>
                <w:szCs w:val="30"/>
              </w:rPr>
              <w:t>6</w:t>
            </w:r>
            <w:r>
              <w:rPr>
                <w:rFonts w:ascii="Times New Roman" w:eastAsia="方正仿宋简体" w:hAnsi="Times New Roman"/>
                <w:bCs/>
                <w:sz w:val="30"/>
                <w:szCs w:val="30"/>
              </w:rPr>
              <w:t>个月内举行。</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有下列情形之一的，能源中心在事实发生之日起</w:t>
            </w:r>
            <w:r>
              <w:rPr>
                <w:rFonts w:ascii="Times New Roman" w:eastAsia="方正仿宋简体" w:hAnsi="Times New Roman"/>
                <w:bCs/>
                <w:sz w:val="30"/>
                <w:szCs w:val="30"/>
              </w:rPr>
              <w:t>2</w:t>
            </w:r>
            <w:r>
              <w:rPr>
                <w:rFonts w:ascii="Times New Roman" w:eastAsia="方正仿宋简体" w:hAnsi="Times New Roman"/>
                <w:bCs/>
                <w:sz w:val="30"/>
                <w:szCs w:val="30"/>
              </w:rPr>
              <w:t>个月以内召开临时股东大会：</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（一）董事人数不足《公司法》规定人数或者本章程所规定人数的</w:t>
            </w:r>
            <w:r>
              <w:rPr>
                <w:rFonts w:ascii="Times New Roman" w:eastAsia="方正仿宋简体" w:hAnsi="Times New Roman"/>
                <w:bCs/>
                <w:sz w:val="30"/>
                <w:szCs w:val="30"/>
              </w:rPr>
              <w:t>2/3</w:t>
            </w:r>
            <w:r>
              <w:rPr>
                <w:rFonts w:ascii="Times New Roman" w:eastAsia="方正仿宋简体" w:hAnsi="Times New Roman"/>
                <w:bCs/>
                <w:sz w:val="30"/>
                <w:szCs w:val="30"/>
              </w:rPr>
              <w:t>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（二）能源中心未弥补的亏损达实收股本总额</w:t>
            </w:r>
            <w:r>
              <w:rPr>
                <w:rFonts w:ascii="Times New Roman" w:eastAsia="方正仿宋简体" w:hAnsi="Times New Roman"/>
                <w:bCs/>
                <w:sz w:val="30"/>
                <w:szCs w:val="30"/>
              </w:rPr>
              <w:t>1/3</w:t>
            </w:r>
            <w:r>
              <w:rPr>
                <w:rFonts w:ascii="Times New Roman" w:eastAsia="方正仿宋简体" w:hAnsi="Times New Roman"/>
                <w:bCs/>
                <w:sz w:val="30"/>
                <w:szCs w:val="30"/>
              </w:rPr>
              <w:t>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（三）单独或者合计持有能源中心</w:t>
            </w:r>
            <w:r>
              <w:rPr>
                <w:rFonts w:ascii="Times New Roman" w:eastAsia="方正仿宋简体" w:hAnsi="Times New Roman"/>
                <w:bCs/>
                <w:sz w:val="30"/>
                <w:szCs w:val="30"/>
              </w:rPr>
              <w:t>10%</w:t>
            </w:r>
            <w:r>
              <w:rPr>
                <w:rFonts w:ascii="Times New Roman" w:eastAsia="方正仿宋简体" w:hAnsi="Times New Roman"/>
                <w:bCs/>
                <w:sz w:val="30"/>
                <w:szCs w:val="30"/>
              </w:rPr>
              <w:t>以上股份的股东请求时；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（四）董事会认为必要时；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（五）监事会提议召开时；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（六）法律、行政法规、规章或者本章程规定的其他情形。</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第二十七条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股东大会分为年度股东大会和临时股东大会。</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年度股东大会每年召开</w:t>
            </w:r>
            <w:r>
              <w:rPr>
                <w:rFonts w:ascii="Times New Roman" w:eastAsia="方正仿宋简体" w:hAnsi="Times New Roman"/>
                <w:bCs/>
                <w:sz w:val="30"/>
                <w:szCs w:val="30"/>
              </w:rPr>
              <w:t>1</w:t>
            </w:r>
            <w:r>
              <w:rPr>
                <w:rFonts w:ascii="Times New Roman" w:eastAsia="方正仿宋简体" w:hAnsi="Times New Roman"/>
                <w:bCs/>
                <w:sz w:val="30"/>
                <w:szCs w:val="30"/>
              </w:rPr>
              <w:t>次，于上一会计年度结束后的</w:t>
            </w:r>
            <w:r>
              <w:rPr>
                <w:rFonts w:ascii="Times New Roman" w:eastAsia="方正仿宋简体" w:hAnsi="Times New Roman"/>
                <w:bCs/>
                <w:sz w:val="30"/>
                <w:szCs w:val="30"/>
              </w:rPr>
              <w:t>6</w:t>
            </w:r>
            <w:r>
              <w:rPr>
                <w:rFonts w:ascii="Times New Roman" w:eastAsia="方正仿宋简体" w:hAnsi="Times New Roman"/>
                <w:bCs/>
                <w:sz w:val="30"/>
                <w:szCs w:val="30"/>
              </w:rPr>
              <w:t>个月内举行。</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有下列情形之一的，能源中心在事实发生之日起</w:t>
            </w:r>
            <w:r>
              <w:rPr>
                <w:rFonts w:ascii="Times New Roman" w:eastAsia="方正仿宋简体" w:hAnsi="Times New Roman"/>
                <w:bCs/>
                <w:sz w:val="30"/>
                <w:szCs w:val="30"/>
              </w:rPr>
              <w:t>2</w:t>
            </w:r>
            <w:r>
              <w:rPr>
                <w:rFonts w:ascii="Times New Roman" w:eastAsia="方正仿宋简体" w:hAnsi="Times New Roman"/>
                <w:bCs/>
                <w:sz w:val="30"/>
                <w:szCs w:val="30"/>
              </w:rPr>
              <w:t>个月以内召开临时股东大会：</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（一）董事人数不足《公司法》规定人数或者本章程所规定人数的</w:t>
            </w:r>
            <w:r>
              <w:rPr>
                <w:rFonts w:ascii="Times New Roman" w:eastAsia="方正仿宋简体" w:hAnsi="Times New Roman"/>
                <w:bCs/>
                <w:sz w:val="30"/>
                <w:szCs w:val="30"/>
              </w:rPr>
              <w:t>2/3</w:t>
            </w:r>
            <w:r>
              <w:rPr>
                <w:rFonts w:ascii="Times New Roman" w:eastAsia="方正仿宋简体" w:hAnsi="Times New Roman"/>
                <w:bCs/>
                <w:sz w:val="30"/>
                <w:szCs w:val="30"/>
              </w:rPr>
              <w:t>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（二）能源中心未弥补的亏损达实收股本总额</w:t>
            </w:r>
            <w:r>
              <w:rPr>
                <w:rFonts w:ascii="Times New Roman" w:eastAsia="方正仿宋简体" w:hAnsi="Times New Roman"/>
                <w:bCs/>
                <w:sz w:val="30"/>
                <w:szCs w:val="30"/>
              </w:rPr>
              <w:t>1/3</w:t>
            </w:r>
            <w:r>
              <w:rPr>
                <w:rFonts w:ascii="Times New Roman" w:eastAsia="方正仿宋简体" w:hAnsi="Times New Roman"/>
                <w:bCs/>
                <w:sz w:val="30"/>
                <w:szCs w:val="30"/>
              </w:rPr>
              <w:t>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（三）单独或者合计持有能源中心</w:t>
            </w:r>
            <w:r>
              <w:rPr>
                <w:rFonts w:ascii="Times New Roman" w:eastAsia="方正仿宋简体" w:hAnsi="Times New Roman"/>
                <w:bCs/>
                <w:sz w:val="30"/>
                <w:szCs w:val="30"/>
              </w:rPr>
              <w:t>10%</w:t>
            </w:r>
            <w:r>
              <w:rPr>
                <w:rFonts w:ascii="Times New Roman" w:eastAsia="方正仿宋简体" w:hAnsi="Times New Roman"/>
                <w:bCs/>
                <w:sz w:val="30"/>
                <w:szCs w:val="30"/>
              </w:rPr>
              <w:t>以上股份的股东请求时；</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（四）董事会认为必要时；</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（五）监事会提议召开时；</w:t>
            </w:r>
          </w:p>
          <w:p w:rsidR="000B2A3B" w:rsidRDefault="002561A4">
            <w:pPr>
              <w:adjustRightInd w:val="0"/>
              <w:snapToGrid w:val="0"/>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（六）法律、行政法规、规章或者本章程规定的其他情形。</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第二十八条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股东大会会议由董事长主持。</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首次股东大会会议由出资最多的股东召集和主持。</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股东大会召开时，能源中心全体董事、监事、总经理和董事会秘书应当出席会议，其他高级管理人员可以列席会议。</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股东可以亲自出席股东大会会议，也可以委托代理人出席和表决。</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第二十八条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股东大会会议由董事长主持。</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首次股东大会会议由出资最多的股东召集和主持。</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股东大会召开时，能源中心全体董事、</w:t>
            </w:r>
            <w:r>
              <w:rPr>
                <w:rFonts w:ascii="Times New Roman" w:eastAsia="方正仿宋简体" w:hAnsi="Times New Roman"/>
                <w:bCs/>
                <w:dstrike/>
                <w:sz w:val="30"/>
                <w:szCs w:val="30"/>
              </w:rPr>
              <w:t>监事、</w:t>
            </w:r>
            <w:r>
              <w:rPr>
                <w:rFonts w:ascii="Times New Roman" w:eastAsia="方正仿宋简体" w:hAnsi="Times New Roman"/>
                <w:bCs/>
                <w:sz w:val="30"/>
                <w:szCs w:val="30"/>
              </w:rPr>
              <w:t>总经理和董事会秘书应当出席会议，其他高级管理人员可以列席会议。</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股东可以亲自出席股东大会会议，也可以委托代理人出席和表决。</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第三十条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在年度股东大会上，董事会、监事会应当就其过去</w:t>
            </w:r>
            <w:r>
              <w:rPr>
                <w:rFonts w:ascii="Times New Roman" w:eastAsia="方正仿宋简体" w:hAnsi="Times New Roman"/>
                <w:bCs/>
                <w:sz w:val="30"/>
                <w:szCs w:val="30"/>
              </w:rPr>
              <w:t>1</w:t>
            </w:r>
            <w:r>
              <w:rPr>
                <w:rFonts w:ascii="Times New Roman" w:eastAsia="方正仿宋简体" w:hAnsi="Times New Roman"/>
                <w:bCs/>
                <w:sz w:val="30"/>
                <w:szCs w:val="30"/>
              </w:rPr>
              <w:t>年的工作向股东大会作出报告。每名独立董事也应作出述职报告。</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董事、监事、高级管理人员在股东大会上就股东的质询和建议作出解释和说明。</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第三十条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在年度股东大会上，董事会</w:t>
            </w:r>
            <w:r>
              <w:rPr>
                <w:rFonts w:ascii="Times New Roman" w:eastAsia="方正仿宋简体" w:hAnsi="Times New Roman"/>
                <w:bCs/>
                <w:dstrike/>
                <w:sz w:val="30"/>
                <w:szCs w:val="30"/>
              </w:rPr>
              <w:t>、监事会</w:t>
            </w:r>
            <w:r>
              <w:rPr>
                <w:rFonts w:ascii="Times New Roman" w:eastAsia="方正仿宋简体" w:hAnsi="Times New Roman"/>
                <w:bCs/>
                <w:sz w:val="30"/>
                <w:szCs w:val="30"/>
              </w:rPr>
              <w:t>应当就其过去</w:t>
            </w:r>
            <w:r>
              <w:rPr>
                <w:rFonts w:ascii="Times New Roman" w:eastAsia="方正仿宋简体" w:hAnsi="Times New Roman"/>
                <w:bCs/>
                <w:sz w:val="30"/>
                <w:szCs w:val="30"/>
              </w:rPr>
              <w:t>1</w:t>
            </w:r>
            <w:r>
              <w:rPr>
                <w:rFonts w:ascii="Times New Roman" w:eastAsia="方正仿宋简体" w:hAnsi="Times New Roman"/>
                <w:bCs/>
                <w:sz w:val="30"/>
                <w:szCs w:val="30"/>
              </w:rPr>
              <w:t>年的工作向股东大会作出报告。每名独立董事也应作出述职报告。</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董事</w:t>
            </w:r>
            <w:r>
              <w:rPr>
                <w:rFonts w:ascii="Times New Roman" w:eastAsia="方正仿宋简体" w:hAnsi="Times New Roman"/>
                <w:bCs/>
                <w:dstrike/>
                <w:sz w:val="30"/>
                <w:szCs w:val="30"/>
              </w:rPr>
              <w:t>、监事</w:t>
            </w:r>
            <w:r>
              <w:rPr>
                <w:rFonts w:ascii="Times New Roman" w:eastAsia="方正仿宋简体" w:hAnsi="Times New Roman"/>
                <w:bCs/>
                <w:sz w:val="30"/>
                <w:szCs w:val="30"/>
              </w:rPr>
              <w:t>、高级管理人员在股东大会上就股东的质询和建议作出解释和说明。</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第三十一条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股东大会应当对所议事项的决定作成会议记录，由董事会秘书负责。</w:t>
            </w:r>
            <w:r>
              <w:rPr>
                <w:rFonts w:ascii="Times New Roman" w:eastAsia="方正仿宋简体" w:hAnsi="Times New Roman"/>
                <w:bCs/>
                <w:sz w:val="30"/>
                <w:szCs w:val="30"/>
              </w:rPr>
              <w:t>出席会议的董事、监事、董事会秘书、召集人或者其代表、会议主持人应当在会议记录上签名。</w:t>
            </w:r>
          </w:p>
          <w:p w:rsidR="000B2A3B" w:rsidRDefault="002561A4">
            <w:pPr>
              <w:spacing w:line="520" w:lineRule="exact"/>
              <w:ind w:firstLineChars="200" w:firstLine="600"/>
              <w:rPr>
                <w:rFonts w:ascii="Times New Roman" w:eastAsia="方正仿宋简体" w:hAnsi="Times New Roman"/>
                <w:b/>
                <w:bCs/>
                <w:sz w:val="30"/>
                <w:szCs w:val="30"/>
              </w:rPr>
            </w:pPr>
            <w:r>
              <w:rPr>
                <w:rFonts w:ascii="Times New Roman" w:eastAsia="方正仿宋简体" w:hAnsi="Times New Roman"/>
                <w:bCs/>
                <w:sz w:val="30"/>
                <w:szCs w:val="30"/>
              </w:rPr>
              <w:t>会议记录、会议录音资料应当与出席股东的签名</w:t>
            </w:r>
            <w:r>
              <w:rPr>
                <w:rFonts w:ascii="Times New Roman" w:eastAsia="方正仿宋简体" w:hAnsi="Times New Roman"/>
                <w:bCs/>
                <w:sz w:val="30"/>
                <w:szCs w:val="30"/>
              </w:rPr>
              <w:lastRenderedPageBreak/>
              <w:t>册、代理出席的委托书及其他方式表决情况的有效资料一并保存，保存期限不少于</w:t>
            </w:r>
            <w:r>
              <w:rPr>
                <w:rFonts w:ascii="Times New Roman" w:eastAsia="方正仿宋简体" w:hAnsi="Times New Roman"/>
                <w:bCs/>
                <w:sz w:val="30"/>
                <w:szCs w:val="30"/>
              </w:rPr>
              <w:t>20</w:t>
            </w:r>
            <w:r>
              <w:rPr>
                <w:rFonts w:ascii="Times New Roman" w:eastAsia="方正仿宋简体" w:hAnsi="Times New Roman"/>
                <w:bCs/>
                <w:sz w:val="30"/>
                <w:szCs w:val="30"/>
              </w:rPr>
              <w:t>年。</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第三十一条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股东大会应当对所议事项的决定作成会议记录，由董事会秘书负责。出席会议的董事</w:t>
            </w:r>
            <w:r>
              <w:rPr>
                <w:rFonts w:ascii="Times New Roman" w:eastAsia="方正仿宋简体" w:hAnsi="Times New Roman"/>
                <w:bCs/>
                <w:dstrike/>
                <w:sz w:val="30"/>
                <w:szCs w:val="30"/>
              </w:rPr>
              <w:t>、监事</w:t>
            </w:r>
            <w:r>
              <w:rPr>
                <w:rFonts w:ascii="Times New Roman" w:eastAsia="方正仿宋简体" w:hAnsi="Times New Roman"/>
                <w:bCs/>
                <w:sz w:val="30"/>
                <w:szCs w:val="30"/>
              </w:rPr>
              <w:t>、董事会秘书、召集人或者其代表、会议主持人应当在会议记录上签名。</w:t>
            </w:r>
          </w:p>
          <w:p w:rsidR="000B2A3B" w:rsidRDefault="002561A4">
            <w:pPr>
              <w:spacing w:line="520" w:lineRule="exact"/>
              <w:ind w:firstLineChars="200" w:firstLine="600"/>
              <w:rPr>
                <w:rFonts w:ascii="Times New Roman" w:eastAsia="方正仿宋简体" w:hAnsi="Times New Roman"/>
                <w:b/>
                <w:bCs/>
                <w:sz w:val="30"/>
                <w:szCs w:val="30"/>
              </w:rPr>
            </w:pPr>
            <w:r>
              <w:rPr>
                <w:rFonts w:ascii="Times New Roman" w:eastAsia="方正仿宋简体" w:hAnsi="Times New Roman"/>
                <w:bCs/>
                <w:sz w:val="30"/>
                <w:szCs w:val="30"/>
              </w:rPr>
              <w:t>会议记录、会议录音资料应当与出席股东的签</w:t>
            </w:r>
            <w:r>
              <w:rPr>
                <w:rFonts w:ascii="Times New Roman" w:eastAsia="方正仿宋简体" w:hAnsi="Times New Roman"/>
                <w:bCs/>
                <w:sz w:val="30"/>
                <w:szCs w:val="30"/>
              </w:rPr>
              <w:lastRenderedPageBreak/>
              <w:t>名册、代理出席的委托书及其他方式表决情况的有效资料一并保存，保存期限不少于</w:t>
            </w:r>
            <w:r>
              <w:rPr>
                <w:rFonts w:ascii="Times New Roman" w:eastAsia="方正仿宋简体" w:hAnsi="Times New Roman"/>
                <w:bCs/>
                <w:sz w:val="30"/>
                <w:szCs w:val="30"/>
              </w:rPr>
              <w:t>20</w:t>
            </w:r>
            <w:r>
              <w:rPr>
                <w:rFonts w:ascii="Times New Roman" w:eastAsia="方正仿宋简体" w:hAnsi="Times New Roman"/>
                <w:bCs/>
                <w:sz w:val="30"/>
                <w:szCs w:val="30"/>
              </w:rPr>
              <w:t>年。</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第三十六条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董事应当遵守法律、行政法规、规章和本章程，对能源中心负有下列勤勉义务：</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（一）应当谨慎、认真、勤勉地行使能源中心赋予的权利，以保证能源中心的商业行为符合国家法律、行政法规、规章以及国家各项经济政策的要求，商业活动不超过营业执照规定的业务范围；</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（二）应当如实向监事会提供有关情况和资料，不得妨碍监事会行使职权；</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（三）法律、行政法规、规章及本章程规定的其他勤勉义务。</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第三十六条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董事应当遵守法律、行政法规、规章和本章程，对能源中心负有下列勤勉义务：</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（一）应当谨慎、认真、勤勉地行使能源中心赋予的权利，以保证能源中心的商业行为符合国家法律、行政法规、规章以及国家各项经济政策的要求，商业活动不超过营业执照规定的业务范围；</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（二）应当如实向监事会提供有关情况和资料，不得妨碍监事会行使职权；</w:t>
            </w:r>
          </w:p>
          <w:p w:rsidR="000B2A3B" w:rsidRDefault="002561A4">
            <w:pPr>
              <w:spacing w:line="520" w:lineRule="exact"/>
              <w:ind w:firstLineChars="200" w:firstLine="600"/>
              <w:rPr>
                <w:rFonts w:ascii="Times New Roman" w:eastAsia="方正仿宋简体" w:hAnsi="Times New Roman"/>
                <w:b/>
                <w:bCs/>
                <w:sz w:val="30"/>
                <w:szCs w:val="30"/>
              </w:rPr>
            </w:pPr>
            <w:r>
              <w:rPr>
                <w:rFonts w:ascii="Times New Roman" w:eastAsia="方正仿宋简体" w:hAnsi="Times New Roman"/>
                <w:bCs/>
                <w:sz w:val="30"/>
                <w:szCs w:val="30"/>
              </w:rPr>
              <w:t>（三）法律、行政法规、规章及本章程规定的其他勤勉义务。</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第四十九条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董事会每年度至少召开两次会议，每次会议应当于会议召开</w:t>
            </w:r>
            <w:r>
              <w:rPr>
                <w:rFonts w:ascii="Times New Roman" w:eastAsia="方正仿宋简体" w:hAnsi="Times New Roman"/>
                <w:bCs/>
                <w:sz w:val="30"/>
                <w:szCs w:val="30"/>
              </w:rPr>
              <w:t>10</w:t>
            </w:r>
            <w:r>
              <w:rPr>
                <w:rFonts w:ascii="Times New Roman" w:eastAsia="方正仿宋简体" w:hAnsi="Times New Roman"/>
                <w:bCs/>
                <w:sz w:val="30"/>
                <w:szCs w:val="30"/>
              </w:rPr>
              <w:t>日前通知全体董事和监事。</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代表十分之一以上表决权的股东、三分之一以上董事或者监事会，可以提议召开董事会临时会议。董事长应当自接到提议后</w:t>
            </w:r>
            <w:r>
              <w:rPr>
                <w:rFonts w:ascii="Times New Roman" w:eastAsia="方正仿宋简体" w:hAnsi="Times New Roman"/>
                <w:bCs/>
                <w:sz w:val="30"/>
                <w:szCs w:val="30"/>
              </w:rPr>
              <w:t>5</w:t>
            </w:r>
            <w:r>
              <w:rPr>
                <w:rFonts w:ascii="Times New Roman" w:eastAsia="方正仿宋简体" w:hAnsi="Times New Roman"/>
                <w:bCs/>
                <w:sz w:val="30"/>
                <w:szCs w:val="30"/>
              </w:rPr>
              <w:t>日内，召集</w:t>
            </w:r>
            <w:r>
              <w:rPr>
                <w:rFonts w:ascii="Times New Roman" w:eastAsia="方正仿宋简体" w:hAnsi="Times New Roman"/>
                <w:bCs/>
                <w:sz w:val="30"/>
                <w:szCs w:val="30"/>
              </w:rPr>
              <w:t>和主持董事会临时会议。</w:t>
            </w:r>
          </w:p>
        </w:tc>
        <w:tc>
          <w:tcPr>
            <w:tcW w:w="6865"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第四十九条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董事会每年度至少召开两次会议，每次会议应当于会议召开</w:t>
            </w:r>
            <w:r>
              <w:rPr>
                <w:rFonts w:ascii="Times New Roman" w:eastAsia="方正仿宋简体" w:hAnsi="Times New Roman"/>
                <w:bCs/>
                <w:sz w:val="30"/>
                <w:szCs w:val="30"/>
              </w:rPr>
              <w:t>10</w:t>
            </w:r>
            <w:r>
              <w:rPr>
                <w:rFonts w:ascii="Times New Roman" w:eastAsia="方正仿宋简体" w:hAnsi="Times New Roman"/>
                <w:bCs/>
                <w:sz w:val="30"/>
                <w:szCs w:val="30"/>
              </w:rPr>
              <w:t>日前通知全体董事</w:t>
            </w:r>
            <w:r>
              <w:rPr>
                <w:rFonts w:ascii="Times New Roman" w:eastAsia="方正仿宋简体" w:hAnsi="Times New Roman"/>
                <w:bCs/>
                <w:dstrike/>
                <w:sz w:val="30"/>
                <w:szCs w:val="30"/>
              </w:rPr>
              <w:t>和监事</w:t>
            </w:r>
            <w:r>
              <w:rPr>
                <w:rFonts w:ascii="Times New Roman" w:eastAsia="方正仿宋简体" w:hAnsi="Times New Roman"/>
                <w:bCs/>
                <w:sz w:val="30"/>
                <w:szCs w:val="30"/>
              </w:rPr>
              <w:t>。</w:t>
            </w:r>
          </w:p>
          <w:p w:rsidR="000B2A3B" w:rsidRDefault="002561A4">
            <w:pPr>
              <w:spacing w:line="520" w:lineRule="exact"/>
              <w:ind w:firstLineChars="200" w:firstLine="600"/>
              <w:rPr>
                <w:rFonts w:ascii="Times New Roman" w:eastAsia="方正仿宋简体" w:hAnsi="Times New Roman"/>
                <w:b/>
                <w:bCs/>
                <w:sz w:val="30"/>
                <w:szCs w:val="30"/>
              </w:rPr>
            </w:pPr>
            <w:r>
              <w:rPr>
                <w:rFonts w:ascii="Times New Roman" w:eastAsia="方正仿宋简体" w:hAnsi="Times New Roman"/>
                <w:bCs/>
                <w:sz w:val="30"/>
                <w:szCs w:val="30"/>
              </w:rPr>
              <w:lastRenderedPageBreak/>
              <w:t>代表十分之一以上表决权的股东、三分之一以上董事</w:t>
            </w:r>
            <w:r>
              <w:rPr>
                <w:rFonts w:ascii="Times New Roman" w:eastAsia="方正仿宋简体" w:hAnsi="Times New Roman"/>
                <w:bCs/>
                <w:dstrike/>
                <w:sz w:val="30"/>
                <w:szCs w:val="30"/>
              </w:rPr>
              <w:t>或者监事会</w:t>
            </w:r>
            <w:r>
              <w:rPr>
                <w:rFonts w:ascii="Times New Roman" w:eastAsia="方正仿宋简体" w:hAnsi="Times New Roman"/>
                <w:bCs/>
                <w:sz w:val="30"/>
                <w:szCs w:val="30"/>
              </w:rPr>
              <w:t>，可以提议召开董事会临时会议。董事长应当自接到提议后</w:t>
            </w:r>
            <w:r>
              <w:rPr>
                <w:rFonts w:ascii="Times New Roman" w:eastAsia="方正仿宋简体" w:hAnsi="Times New Roman"/>
                <w:bCs/>
                <w:sz w:val="30"/>
                <w:szCs w:val="30"/>
              </w:rPr>
              <w:t>5</w:t>
            </w:r>
            <w:r>
              <w:rPr>
                <w:rFonts w:ascii="Times New Roman" w:eastAsia="方正仿宋简体" w:hAnsi="Times New Roman"/>
                <w:bCs/>
                <w:sz w:val="30"/>
                <w:szCs w:val="30"/>
              </w:rPr>
              <w:t>日内，召集和主持董事会临时会议。</w:t>
            </w:r>
          </w:p>
        </w:tc>
      </w:tr>
      <w:tr w:rsidR="000B2A3B">
        <w:tc>
          <w:tcPr>
            <w:tcW w:w="7083" w:type="dxa"/>
          </w:tcPr>
          <w:p w:rsidR="000B2A3B" w:rsidRDefault="002561A4">
            <w:pPr>
              <w:spacing w:line="520" w:lineRule="exact"/>
              <w:jc w:val="center"/>
              <w:rPr>
                <w:rFonts w:ascii="Times New Roman" w:eastAsia="方正仿宋简体" w:hAnsi="Times New Roman"/>
                <w:b/>
                <w:bCs/>
                <w:sz w:val="30"/>
                <w:szCs w:val="30"/>
              </w:rPr>
            </w:pPr>
            <w:r>
              <w:rPr>
                <w:rFonts w:ascii="Times New Roman" w:eastAsia="方正仿宋简体" w:hAnsi="Times New Roman"/>
                <w:b/>
                <w:bCs/>
                <w:sz w:val="30"/>
                <w:szCs w:val="30"/>
              </w:rPr>
              <w:lastRenderedPageBreak/>
              <w:t>第七章</w:t>
            </w:r>
            <w:r>
              <w:rPr>
                <w:rFonts w:ascii="Times New Roman" w:eastAsia="方正仿宋简体" w:hAnsi="Times New Roman"/>
                <w:b/>
                <w:bCs/>
                <w:sz w:val="30"/>
                <w:szCs w:val="30"/>
              </w:rPr>
              <w:t xml:space="preserve"> </w:t>
            </w:r>
            <w:r>
              <w:rPr>
                <w:rFonts w:ascii="Times New Roman" w:eastAsia="方正仿宋简体" w:hAnsi="Times New Roman"/>
                <w:b/>
                <w:bCs/>
                <w:sz w:val="30"/>
                <w:szCs w:val="30"/>
              </w:rPr>
              <w:t>监事会</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第六十一条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能源中心设监事会，其成员不少于</w:t>
            </w:r>
            <w:r>
              <w:rPr>
                <w:rFonts w:ascii="Times New Roman" w:eastAsia="方正仿宋简体" w:hAnsi="Times New Roman"/>
                <w:bCs/>
                <w:sz w:val="30"/>
                <w:szCs w:val="30"/>
              </w:rPr>
              <w:t>3</w:t>
            </w:r>
            <w:r>
              <w:rPr>
                <w:rFonts w:ascii="Times New Roman" w:eastAsia="方正仿宋简体" w:hAnsi="Times New Roman"/>
                <w:bCs/>
                <w:sz w:val="30"/>
                <w:szCs w:val="30"/>
              </w:rPr>
              <w:t>人。监事会设监事长</w:t>
            </w:r>
            <w:r>
              <w:rPr>
                <w:rFonts w:ascii="Times New Roman" w:eastAsia="方正仿宋简体" w:hAnsi="Times New Roman"/>
                <w:bCs/>
                <w:sz w:val="30"/>
                <w:szCs w:val="30"/>
              </w:rPr>
              <w:t>1</w:t>
            </w:r>
            <w:r>
              <w:rPr>
                <w:rFonts w:ascii="Times New Roman" w:eastAsia="方正仿宋简体" w:hAnsi="Times New Roman"/>
                <w:bCs/>
                <w:sz w:val="30"/>
                <w:szCs w:val="30"/>
              </w:rPr>
              <w:t>人，监事长由全体监事过半数选举产生。</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董事、高级管理人员不得兼任监事。</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监事会应当包括股东代表和适当比例的能源中心职工代表，职工代表的比例不得低于三分之一。监事会中的股</w:t>
            </w:r>
            <w:r>
              <w:rPr>
                <w:rFonts w:ascii="Times New Roman" w:eastAsia="方正仿宋简体" w:hAnsi="Times New Roman"/>
                <w:bCs/>
                <w:sz w:val="30"/>
                <w:szCs w:val="30"/>
              </w:rPr>
              <w:t>东代表由股东大会选举产生，职工代表由能源中心职工通过职工代表大会、职工大会或者其他形式民主选举产生。</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监事会每届任期</w:t>
            </w:r>
            <w:r>
              <w:rPr>
                <w:rFonts w:ascii="Times New Roman" w:eastAsia="方正仿宋简体" w:hAnsi="Times New Roman"/>
                <w:bCs/>
                <w:sz w:val="30"/>
                <w:szCs w:val="30"/>
              </w:rPr>
              <w:t>3</w:t>
            </w:r>
            <w:r>
              <w:rPr>
                <w:rFonts w:ascii="Times New Roman" w:eastAsia="方正仿宋简体" w:hAnsi="Times New Roman"/>
                <w:bCs/>
                <w:sz w:val="30"/>
                <w:szCs w:val="30"/>
              </w:rPr>
              <w:t>年，监事任期届满，连选可以</w:t>
            </w:r>
            <w:r>
              <w:rPr>
                <w:rFonts w:ascii="Times New Roman" w:eastAsia="方正仿宋简体" w:hAnsi="Times New Roman"/>
                <w:bCs/>
                <w:sz w:val="30"/>
                <w:szCs w:val="30"/>
              </w:rPr>
              <w:lastRenderedPageBreak/>
              <w:t>连任。</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监事任期届满未及时改选，或者监事在任期内辞职导致监事会成员低于法定人数的，在改选出的监事就任前，原监事仍应当依照法律、行政法规、规章和本章程的规定，履行监事职务。</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第六十二条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监事会行使下列职权：</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（一）检查能源中心财务；</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（二）监督能源中心董事、高级管理人员遵守国家有关法律、行政法规、规章、政策和能源中心章程、交易规则及其实施细则的情况；</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（三）对违反法律、行政法规、规章、本章程或者股东大会决议的董事、高级管理人员提出罢免的建议；</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（四）当董事、高级管理人员的行为损害能源中心的利益时，要求董事、高级管理人员予以纠正；</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（五）提议召开临时股东大会会议，在董事会不履行本章程规定的召集和主持股东大会会议职责时召集和主持股东大会会议；</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（六）向股东大会提出提案；</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（七）依照《公司法》第一百五十二条的规定，对董事、高级管理人员提起诉讼；</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（八）发现能源中心经营情况异常，可以进行调查；必要时，可以聘请会计师事务所、律师事务所等专业机构协助其工作，费用由能源中心承担。</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第六十三条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监事会会议由监事长召集和主持；监事长不能履行职务时，由半数以上监事共同推举一名监事召集和主持监事会会议。</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监事可以提议召开临时监事会会议。</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第六十四条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监事会决议应当经半数以上监事通过。</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lastRenderedPageBreak/>
              <w:t>监事会应当对所议事项的决定作成会议记录，出席会议的监事应当在会议记录上签名。</w:t>
            </w:r>
          </w:p>
          <w:p w:rsidR="000B2A3B" w:rsidRDefault="002561A4">
            <w:pPr>
              <w:spacing w:line="520" w:lineRule="exact"/>
              <w:ind w:firstLineChars="200" w:firstLine="600"/>
              <w:rPr>
                <w:rFonts w:ascii="Times New Roman" w:eastAsia="方正仿宋简体" w:hAnsi="Times New Roman"/>
                <w:bCs/>
                <w:sz w:val="30"/>
                <w:szCs w:val="30"/>
              </w:rPr>
            </w:pPr>
            <w:r>
              <w:rPr>
                <w:rFonts w:ascii="Times New Roman" w:eastAsia="方正仿宋简体" w:hAnsi="Times New Roman"/>
                <w:bCs/>
                <w:sz w:val="30"/>
                <w:szCs w:val="30"/>
              </w:rPr>
              <w:t>监事会制定监事会议事规则，明确监事会的议事方式和表决程序，以确保监事会的工作效率和科学决策。</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第六十五条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监事会会议结束之日起</w:t>
            </w:r>
            <w:r>
              <w:rPr>
                <w:rFonts w:ascii="Times New Roman" w:eastAsia="方正仿宋简体" w:hAnsi="Times New Roman"/>
                <w:bCs/>
                <w:sz w:val="30"/>
                <w:szCs w:val="30"/>
              </w:rPr>
              <w:t>10</w:t>
            </w:r>
            <w:r>
              <w:rPr>
                <w:rFonts w:ascii="Times New Roman" w:eastAsia="方正仿宋简体" w:hAnsi="Times New Roman"/>
                <w:bCs/>
                <w:sz w:val="30"/>
                <w:szCs w:val="30"/>
              </w:rPr>
              <w:t>日内，监事会应当将会议决议及其他会议文件报告中国证监会。</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第六十六条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 </w:t>
            </w:r>
            <w:r>
              <w:rPr>
                <w:rFonts w:ascii="Times New Roman" w:eastAsia="方正仿宋简体" w:hAnsi="Times New Roman"/>
                <w:bCs/>
                <w:sz w:val="30"/>
                <w:szCs w:val="30"/>
              </w:rPr>
              <w:t>监事可以列席董事会会议，并对董事会决议事项提出质询或者建议。</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第六十七条</w:t>
            </w:r>
            <w:r>
              <w:rPr>
                <w:rFonts w:ascii="Times New Roman" w:eastAsia="方正仿宋简体" w:hAnsi="Times New Roman"/>
                <w:b/>
                <w:bCs/>
                <w:sz w:val="30"/>
                <w:szCs w:val="30"/>
              </w:rPr>
              <w:t xml:space="preserve">  </w:t>
            </w:r>
            <w:r>
              <w:rPr>
                <w:rFonts w:ascii="Times New Roman" w:eastAsia="方正仿宋简体" w:hAnsi="Times New Roman"/>
                <w:bCs/>
                <w:sz w:val="30"/>
                <w:szCs w:val="30"/>
              </w:rPr>
              <w:t>本章程关于董事的忠实义务和勤勉义务的规定，同时适用于监事。</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t>第六十八条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监事执行能源中心职务时违反法律、行政法规、规章或者本章程的规定，给能源中心造成损失的，应当承担赔偿责任。</w:t>
            </w:r>
          </w:p>
        </w:tc>
        <w:tc>
          <w:tcPr>
            <w:tcW w:w="6865" w:type="dxa"/>
          </w:tcPr>
          <w:p w:rsidR="000B2A3B" w:rsidRDefault="002561A4">
            <w:pPr>
              <w:spacing w:line="520" w:lineRule="exact"/>
              <w:jc w:val="center"/>
              <w:rPr>
                <w:rFonts w:ascii="Times New Roman" w:eastAsia="方正仿宋简体" w:hAnsi="Times New Roman"/>
                <w:b/>
                <w:bCs/>
                <w:dstrike/>
                <w:sz w:val="30"/>
                <w:szCs w:val="30"/>
              </w:rPr>
            </w:pPr>
            <w:r>
              <w:rPr>
                <w:rFonts w:ascii="Times New Roman" w:eastAsia="方正仿宋简体" w:hAnsi="Times New Roman"/>
                <w:b/>
                <w:bCs/>
                <w:dstrike/>
                <w:sz w:val="30"/>
                <w:szCs w:val="30"/>
              </w:rPr>
              <w:lastRenderedPageBreak/>
              <w:t>第七章</w:t>
            </w:r>
            <w:r>
              <w:rPr>
                <w:rFonts w:ascii="Times New Roman" w:eastAsia="方正仿宋简体" w:hAnsi="Times New Roman"/>
                <w:b/>
                <w:bCs/>
                <w:dstrike/>
                <w:sz w:val="30"/>
                <w:szCs w:val="30"/>
              </w:rPr>
              <w:t xml:space="preserve"> </w:t>
            </w:r>
            <w:r>
              <w:rPr>
                <w:rFonts w:ascii="Times New Roman" w:eastAsia="方正仿宋简体" w:hAnsi="Times New Roman"/>
                <w:b/>
                <w:bCs/>
                <w:dstrike/>
                <w:sz w:val="30"/>
                <w:szCs w:val="30"/>
              </w:rPr>
              <w:t>监事会</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第六十一条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能源中心设监事会，其成员不少于</w:t>
            </w:r>
            <w:r>
              <w:rPr>
                <w:rFonts w:ascii="Times New Roman" w:eastAsia="方正仿宋简体" w:hAnsi="Times New Roman"/>
                <w:bCs/>
                <w:dstrike/>
                <w:sz w:val="30"/>
                <w:szCs w:val="30"/>
              </w:rPr>
              <w:t>3</w:t>
            </w:r>
            <w:r>
              <w:rPr>
                <w:rFonts w:ascii="Times New Roman" w:eastAsia="方正仿宋简体" w:hAnsi="Times New Roman"/>
                <w:bCs/>
                <w:dstrike/>
                <w:sz w:val="30"/>
                <w:szCs w:val="30"/>
              </w:rPr>
              <w:t>人。监事会设监事长</w:t>
            </w:r>
            <w:r>
              <w:rPr>
                <w:rFonts w:ascii="Times New Roman" w:eastAsia="方正仿宋简体" w:hAnsi="Times New Roman"/>
                <w:bCs/>
                <w:dstrike/>
                <w:sz w:val="30"/>
                <w:szCs w:val="30"/>
              </w:rPr>
              <w:t>1</w:t>
            </w:r>
            <w:r>
              <w:rPr>
                <w:rFonts w:ascii="Times New Roman" w:eastAsia="方正仿宋简体" w:hAnsi="Times New Roman"/>
                <w:bCs/>
                <w:dstrike/>
                <w:sz w:val="30"/>
                <w:szCs w:val="30"/>
              </w:rPr>
              <w:t>人，监事长由全体监事过半数选举产生。</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董事、高级管理人员不得兼任监事。</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监事会应</w:t>
            </w:r>
            <w:r>
              <w:rPr>
                <w:rFonts w:ascii="Times New Roman" w:eastAsia="方正仿宋简体" w:hAnsi="Times New Roman"/>
                <w:bCs/>
                <w:dstrike/>
                <w:sz w:val="30"/>
                <w:szCs w:val="30"/>
              </w:rPr>
              <w:t>当包括股东代表和适当比例的能源中心职工代表，职工代表的比例不得低于三分之一。监事会中的股东代表由股东大会选举产生，职工代表由能源中心职工通过职工代表大会、职工大会或者其他形式民主选举产生。</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监事会每届任期</w:t>
            </w:r>
            <w:r>
              <w:rPr>
                <w:rFonts w:ascii="Times New Roman" w:eastAsia="方正仿宋简体" w:hAnsi="Times New Roman"/>
                <w:bCs/>
                <w:dstrike/>
                <w:sz w:val="30"/>
                <w:szCs w:val="30"/>
              </w:rPr>
              <w:t>3</w:t>
            </w:r>
            <w:r>
              <w:rPr>
                <w:rFonts w:ascii="Times New Roman" w:eastAsia="方正仿宋简体" w:hAnsi="Times New Roman"/>
                <w:bCs/>
                <w:dstrike/>
                <w:sz w:val="30"/>
                <w:szCs w:val="30"/>
              </w:rPr>
              <w:t>年，监事任期届满，连选可</w:t>
            </w:r>
            <w:r>
              <w:rPr>
                <w:rFonts w:ascii="Times New Roman" w:eastAsia="方正仿宋简体" w:hAnsi="Times New Roman"/>
                <w:bCs/>
                <w:dstrike/>
                <w:sz w:val="30"/>
                <w:szCs w:val="30"/>
              </w:rPr>
              <w:lastRenderedPageBreak/>
              <w:t>以连任。</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监事任期届满未及时改选，或者监事在任期内辞职导致监事会成员低于法定人数的，在改选出的监事就任前，原监事仍应当依照法律、行政法规、规章和本章程的规定，履行监事职务。</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第六十二条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监事会行使下列职权：</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（一）检查能源中心财务；</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（二）监督能源中心董事、高级管理人员遵守国家有关法律、行政法规、规章、政策和能源中心章程、交易规则及其实施细则的情况；</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（三）对违反法律、行政法规、规章、本章程或者股东大会决议的董事、高级管理人员提出罢免的建议；</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（四）当董事、高级管理人员的行为损害能源中心的利益时，要求董事、高级管理人员予以纠正；</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lastRenderedPageBreak/>
              <w:t>（五）提议召开临时股东大会会议，在董事会不履行本章程规定的召集和主持股东大会会议职责时召集和主持股东大会会议；</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（六）向股东大会提出提案；</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（七）依照《公司法》第一百五十二条的规定，对董事、高级管理人员提起诉讼；</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（八）发现能源中心经营情况异常，可以进行调查；必要时，可以聘请会计师事务所、律师事务所等专业机构协助其工作，费用由能源中心承担。</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第六十三条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监事会会议由监事长召集和主持；监事长不能履行职务时，由半数以上监事共同推举一名监事召集和主持监事会会议。</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监事可以提议召开临时监事会会议。</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第六十四条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监事会决议应当经半数以上监事通过。</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lastRenderedPageBreak/>
              <w:t>监事会应当对所议事项的决定作成会议记录，出席会议的监事应当在会议记录上签名。</w:t>
            </w:r>
          </w:p>
          <w:p w:rsidR="000B2A3B" w:rsidRDefault="002561A4">
            <w:pPr>
              <w:spacing w:line="520" w:lineRule="exact"/>
              <w:ind w:firstLineChars="200" w:firstLine="600"/>
              <w:rPr>
                <w:rFonts w:ascii="Times New Roman" w:eastAsia="方正仿宋简体" w:hAnsi="Times New Roman"/>
                <w:bCs/>
                <w:dstrike/>
                <w:sz w:val="30"/>
                <w:szCs w:val="30"/>
              </w:rPr>
            </w:pPr>
            <w:r>
              <w:rPr>
                <w:rFonts w:ascii="Times New Roman" w:eastAsia="方正仿宋简体" w:hAnsi="Times New Roman"/>
                <w:bCs/>
                <w:dstrike/>
                <w:sz w:val="30"/>
                <w:szCs w:val="30"/>
              </w:rPr>
              <w:t>监事会制定监事会议事规则，明确</w:t>
            </w:r>
            <w:r>
              <w:rPr>
                <w:rFonts w:ascii="Times New Roman" w:eastAsia="方正仿宋简体" w:hAnsi="Times New Roman"/>
                <w:bCs/>
                <w:dstrike/>
                <w:sz w:val="30"/>
                <w:szCs w:val="30"/>
              </w:rPr>
              <w:t>监事会的议事方式和表决程序，以确保监事会的工作效率和科学决策。</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第六十五条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监事会会议结束之日起</w:t>
            </w:r>
            <w:r>
              <w:rPr>
                <w:rFonts w:ascii="Times New Roman" w:eastAsia="方正仿宋简体" w:hAnsi="Times New Roman"/>
                <w:bCs/>
                <w:dstrike/>
                <w:sz w:val="30"/>
                <w:szCs w:val="30"/>
              </w:rPr>
              <w:t>10</w:t>
            </w:r>
            <w:r>
              <w:rPr>
                <w:rFonts w:ascii="Times New Roman" w:eastAsia="方正仿宋简体" w:hAnsi="Times New Roman"/>
                <w:bCs/>
                <w:dstrike/>
                <w:sz w:val="30"/>
                <w:szCs w:val="30"/>
              </w:rPr>
              <w:t>日内，监事会应当将会议决议及其他会议文件报告中国证监会。</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第六十六条</w:t>
            </w:r>
            <w:r>
              <w:rPr>
                <w:rFonts w:ascii="Times New Roman" w:eastAsia="方正仿宋简体" w:hAnsi="Times New Roman"/>
                <w:b/>
                <w:bCs/>
                <w:dstrike/>
                <w:sz w:val="30"/>
                <w:szCs w:val="30"/>
              </w:rPr>
              <w:t xml:space="preserve"> </w:t>
            </w:r>
            <w:r>
              <w:rPr>
                <w:rFonts w:ascii="Times New Roman" w:eastAsia="方正仿宋简体" w:hAnsi="Times New Roman"/>
                <w:bCs/>
                <w:dstrike/>
                <w:sz w:val="30"/>
                <w:szCs w:val="30"/>
              </w:rPr>
              <w:t>监事可以列席董事会会议，并对董事会决议事项提出质询或者建议。</w:t>
            </w:r>
          </w:p>
          <w:p w:rsidR="000B2A3B" w:rsidRDefault="002561A4">
            <w:pPr>
              <w:spacing w:line="520" w:lineRule="exact"/>
              <w:ind w:firstLineChars="200" w:firstLine="602"/>
              <w:rPr>
                <w:rFonts w:ascii="Times New Roman" w:eastAsia="方正仿宋简体" w:hAnsi="Times New Roman"/>
                <w:bCs/>
                <w:dstrike/>
                <w:sz w:val="30"/>
                <w:szCs w:val="30"/>
              </w:rPr>
            </w:pPr>
            <w:r>
              <w:rPr>
                <w:rFonts w:ascii="Times New Roman" w:eastAsia="方正仿宋简体" w:hAnsi="Times New Roman"/>
                <w:b/>
                <w:bCs/>
                <w:dstrike/>
                <w:sz w:val="30"/>
                <w:szCs w:val="30"/>
              </w:rPr>
              <w:t>第六十七条</w:t>
            </w:r>
            <w:r>
              <w:rPr>
                <w:rFonts w:ascii="Times New Roman" w:eastAsia="方正仿宋简体" w:hAnsi="Times New Roman"/>
                <w:b/>
                <w:bCs/>
                <w:dstrike/>
                <w:sz w:val="30"/>
                <w:szCs w:val="30"/>
              </w:rPr>
              <w:t xml:space="preserve"> </w:t>
            </w:r>
            <w:r>
              <w:rPr>
                <w:rFonts w:ascii="Times New Roman" w:eastAsia="方正仿宋简体" w:hAnsi="Times New Roman"/>
                <w:bCs/>
                <w:dstrike/>
                <w:sz w:val="30"/>
                <w:szCs w:val="30"/>
              </w:rPr>
              <w:t>本章程关于董事的忠实义务和勤勉义务的规定，同时适用于监事。</w:t>
            </w:r>
          </w:p>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dstrike/>
                <w:sz w:val="30"/>
                <w:szCs w:val="30"/>
              </w:rPr>
              <w:t>第六十八条</w:t>
            </w:r>
            <w:r>
              <w:rPr>
                <w:rFonts w:ascii="Times New Roman" w:eastAsia="方正仿宋简体" w:hAnsi="Times New Roman"/>
                <w:bCs/>
                <w:dstrike/>
                <w:sz w:val="30"/>
                <w:szCs w:val="30"/>
              </w:rPr>
              <w:t xml:space="preserve"> </w:t>
            </w:r>
            <w:r>
              <w:rPr>
                <w:rFonts w:ascii="Times New Roman" w:eastAsia="方正仿宋简体" w:hAnsi="Times New Roman"/>
                <w:bCs/>
                <w:dstrike/>
                <w:sz w:val="30"/>
                <w:szCs w:val="30"/>
              </w:rPr>
              <w:t>监事执行能源中心职务时违反法律、行政法规、规章或者本章程的规定，给能源中心造成损失的，应当承担赔偿责任。</w:t>
            </w:r>
          </w:p>
        </w:tc>
      </w:tr>
      <w:tr w:rsidR="000B2A3B">
        <w:tc>
          <w:tcPr>
            <w:tcW w:w="7083" w:type="dxa"/>
          </w:tcPr>
          <w:p w:rsidR="000B2A3B" w:rsidRDefault="002561A4">
            <w:pPr>
              <w:spacing w:line="520" w:lineRule="exact"/>
              <w:ind w:firstLineChars="200" w:firstLine="602"/>
              <w:rPr>
                <w:rFonts w:ascii="Times New Roman" w:eastAsia="方正仿宋简体" w:hAnsi="Times New Roman"/>
                <w:bCs/>
                <w:sz w:val="30"/>
                <w:szCs w:val="30"/>
              </w:rPr>
            </w:pPr>
            <w:r>
              <w:rPr>
                <w:rFonts w:ascii="Times New Roman" w:eastAsia="方正仿宋简体" w:hAnsi="Times New Roman"/>
                <w:b/>
                <w:bCs/>
                <w:sz w:val="30"/>
                <w:szCs w:val="30"/>
              </w:rPr>
              <w:lastRenderedPageBreak/>
              <w:t>第一百零六条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能源中心召开股东大会、董事会和监事会的会议通知，均以邮件、数据电文或者专人发送方式进行。</w:t>
            </w:r>
          </w:p>
        </w:tc>
        <w:tc>
          <w:tcPr>
            <w:tcW w:w="6865" w:type="dxa"/>
          </w:tcPr>
          <w:p w:rsidR="000B2A3B" w:rsidRDefault="002561A4">
            <w:pPr>
              <w:spacing w:line="520" w:lineRule="exact"/>
              <w:ind w:firstLineChars="200" w:firstLine="602"/>
              <w:rPr>
                <w:rFonts w:ascii="Times New Roman" w:eastAsia="方正仿宋简体" w:hAnsi="Times New Roman"/>
                <w:b/>
                <w:bCs/>
                <w:sz w:val="30"/>
                <w:szCs w:val="30"/>
              </w:rPr>
            </w:pPr>
            <w:r>
              <w:rPr>
                <w:rFonts w:ascii="Times New Roman" w:eastAsia="方正仿宋简体" w:hAnsi="Times New Roman"/>
                <w:b/>
                <w:bCs/>
                <w:sz w:val="30"/>
                <w:szCs w:val="30"/>
              </w:rPr>
              <w:t>第一百零六条</w:t>
            </w:r>
            <w:r>
              <w:rPr>
                <w:rFonts w:ascii="Times New Roman" w:eastAsia="方正仿宋简体" w:hAnsi="Times New Roman"/>
                <w:bCs/>
                <w:sz w:val="30"/>
                <w:szCs w:val="30"/>
              </w:rPr>
              <w:t xml:space="preserve"> </w:t>
            </w:r>
            <w:r>
              <w:rPr>
                <w:rFonts w:ascii="Times New Roman" w:eastAsia="方正仿宋简体" w:hAnsi="Times New Roman"/>
                <w:bCs/>
                <w:sz w:val="30"/>
                <w:szCs w:val="30"/>
              </w:rPr>
              <w:t>能源中心召开股东大会、董事会</w:t>
            </w:r>
            <w:r>
              <w:rPr>
                <w:rFonts w:ascii="Times New Roman" w:eastAsia="方正仿宋简体" w:hAnsi="Times New Roman"/>
                <w:bCs/>
                <w:dstrike/>
                <w:sz w:val="30"/>
                <w:szCs w:val="30"/>
              </w:rPr>
              <w:t>和监事会</w:t>
            </w:r>
            <w:r>
              <w:rPr>
                <w:rFonts w:ascii="Times New Roman" w:eastAsia="方正仿宋简体" w:hAnsi="Times New Roman"/>
                <w:bCs/>
                <w:sz w:val="30"/>
                <w:szCs w:val="30"/>
              </w:rPr>
              <w:t>的会议通知，均以邮件、数据电文或者专人发送方式进行。</w:t>
            </w:r>
          </w:p>
        </w:tc>
      </w:tr>
    </w:tbl>
    <w:p w:rsidR="000B2A3B" w:rsidRDefault="000B2A3B"/>
    <w:sectPr w:rsidR="000B2A3B" w:rsidSect="002561A4">
      <w:footerReference w:type="default" r:id="rId7"/>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561A4">
      <w:r>
        <w:separator/>
      </w:r>
    </w:p>
  </w:endnote>
  <w:endnote w:type="continuationSeparator" w:id="0">
    <w:p w:rsidR="00000000" w:rsidRDefault="0025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微软雅黑">
    <w:altName w:val="方正黑体_GBK"/>
    <w:panose1 w:val="020B0503020204020204"/>
    <w:charset w:val="86"/>
    <w:family w:val="swiss"/>
    <w:pitch w:val="variable"/>
    <w:sig w:usb0="80000287" w:usb1="2ACF3C50" w:usb2="00000016" w:usb3="00000000" w:csb0="0004001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A3B" w:rsidRDefault="002561A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B2A3B" w:rsidRPr="002561A4" w:rsidRDefault="002561A4">
                          <w:pPr>
                            <w:pStyle w:val="a3"/>
                            <w:rPr>
                              <w:rFonts w:ascii="Times New Roman" w:hAnsi="Times New Roman"/>
                              <w:sz w:val="24"/>
                              <w:szCs w:val="24"/>
                            </w:rPr>
                          </w:pPr>
                          <w:r w:rsidRPr="002561A4">
                            <w:rPr>
                              <w:rFonts w:ascii="Times New Roman" w:hAnsi="Times New Roman"/>
                              <w:sz w:val="24"/>
                              <w:szCs w:val="24"/>
                            </w:rPr>
                            <w:fldChar w:fldCharType="begin"/>
                          </w:r>
                          <w:r w:rsidRPr="002561A4">
                            <w:rPr>
                              <w:rFonts w:ascii="Times New Roman" w:hAnsi="Times New Roman"/>
                              <w:sz w:val="24"/>
                              <w:szCs w:val="24"/>
                            </w:rPr>
                            <w:instrText xml:space="preserve"> PAGE  \* MERGEFORMAT </w:instrText>
                          </w:r>
                          <w:r w:rsidRPr="002561A4">
                            <w:rPr>
                              <w:rFonts w:ascii="Times New Roman" w:hAnsi="Times New Roman"/>
                              <w:sz w:val="24"/>
                              <w:szCs w:val="24"/>
                            </w:rPr>
                            <w:fldChar w:fldCharType="separate"/>
                          </w:r>
                          <w:r>
                            <w:rPr>
                              <w:rFonts w:ascii="Times New Roman" w:hAnsi="Times New Roman"/>
                              <w:noProof/>
                              <w:sz w:val="24"/>
                              <w:szCs w:val="24"/>
                            </w:rPr>
                            <w:t>- 10 -</w:t>
                          </w:r>
                          <w:r w:rsidRPr="002561A4">
                            <w:rPr>
                              <w:rFonts w:ascii="Times New Roman" w:hAnsi="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0B2A3B" w:rsidRPr="002561A4" w:rsidRDefault="002561A4">
                    <w:pPr>
                      <w:pStyle w:val="a3"/>
                      <w:rPr>
                        <w:rFonts w:ascii="Times New Roman" w:hAnsi="Times New Roman"/>
                        <w:sz w:val="24"/>
                        <w:szCs w:val="24"/>
                      </w:rPr>
                    </w:pPr>
                    <w:r w:rsidRPr="002561A4">
                      <w:rPr>
                        <w:rFonts w:ascii="Times New Roman" w:hAnsi="Times New Roman"/>
                        <w:sz w:val="24"/>
                        <w:szCs w:val="24"/>
                      </w:rPr>
                      <w:fldChar w:fldCharType="begin"/>
                    </w:r>
                    <w:r w:rsidRPr="002561A4">
                      <w:rPr>
                        <w:rFonts w:ascii="Times New Roman" w:hAnsi="Times New Roman"/>
                        <w:sz w:val="24"/>
                        <w:szCs w:val="24"/>
                      </w:rPr>
                      <w:instrText xml:space="preserve"> PAGE  \* MERGEFORMAT </w:instrText>
                    </w:r>
                    <w:r w:rsidRPr="002561A4">
                      <w:rPr>
                        <w:rFonts w:ascii="Times New Roman" w:hAnsi="Times New Roman"/>
                        <w:sz w:val="24"/>
                        <w:szCs w:val="24"/>
                      </w:rPr>
                      <w:fldChar w:fldCharType="separate"/>
                    </w:r>
                    <w:r>
                      <w:rPr>
                        <w:rFonts w:ascii="Times New Roman" w:hAnsi="Times New Roman"/>
                        <w:noProof/>
                        <w:sz w:val="24"/>
                        <w:szCs w:val="24"/>
                      </w:rPr>
                      <w:t>- 10 -</w:t>
                    </w:r>
                    <w:r w:rsidRPr="002561A4">
                      <w:rPr>
                        <w:rFonts w:ascii="Times New Roman" w:hAnsi="Times New Roman"/>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561A4">
      <w:r>
        <w:separator/>
      </w:r>
    </w:p>
  </w:footnote>
  <w:footnote w:type="continuationSeparator" w:id="0">
    <w:p w:rsidR="00000000" w:rsidRDefault="00256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D3259"/>
    <w:rsid w:val="FFDD3259"/>
    <w:rsid w:val="000B2A3B"/>
    <w:rsid w:val="00256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AC7553-BD38-4E05-80E6-062840A5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778</Words>
  <Characters>4437</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2026-01-05T09:58:00Z</dcterms:created>
  <dcterms:modified xsi:type="dcterms:W3CDTF">2026-01-08T02:58:00Z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EEB997F5F1B0890AC51A5B69BA415A3A</vt:lpwstr>
  </property>
</Properties>
</file>