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21" w:rsidRDefault="00B82221" w:rsidP="00B82221">
      <w:pPr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附件</w:t>
      </w:r>
      <w:bookmarkStart w:id="0" w:name="OLE_LINK537"/>
      <w:r>
        <w:rPr>
          <w:rFonts w:ascii="Times New Roman" w:eastAsia="方正大标宋简体" w:hAnsi="Times New Roman"/>
          <w:sz w:val="42"/>
          <w:szCs w:val="42"/>
        </w:rPr>
        <w:t>1</w:t>
      </w:r>
    </w:p>
    <w:p w:rsidR="00B82221" w:rsidRDefault="00B82221" w:rsidP="00B82221">
      <w:pPr>
        <w:rPr>
          <w:rFonts w:ascii="Times New Roman" w:eastAsia="方正大标宋简体" w:hAnsi="Times New Roman"/>
          <w:sz w:val="42"/>
          <w:szCs w:val="42"/>
        </w:rPr>
      </w:pPr>
    </w:p>
    <w:p w:rsidR="00B82221" w:rsidRDefault="00B82221" w:rsidP="00B82221">
      <w:pPr>
        <w:jc w:val="center"/>
        <w:rPr>
          <w:rFonts w:ascii="Times New Roman" w:eastAsia="方正大标宋简体" w:hAnsi="Times New Roman"/>
          <w:sz w:val="42"/>
          <w:szCs w:val="42"/>
        </w:rPr>
      </w:pPr>
      <w:r>
        <w:rPr>
          <w:rFonts w:ascii="Times New Roman" w:eastAsia="方正大标宋简体" w:hAnsi="Times New Roman"/>
          <w:sz w:val="42"/>
          <w:szCs w:val="42"/>
        </w:rPr>
        <w:t>修订说明</w:t>
      </w:r>
      <w:bookmarkEnd w:id="0"/>
    </w:p>
    <w:p w:rsidR="00B82221" w:rsidRDefault="00B82221" w:rsidP="00B82221">
      <w:pPr>
        <w:tabs>
          <w:tab w:val="left" w:pos="4905"/>
        </w:tabs>
        <w:ind w:firstLineChars="200" w:firstLine="600"/>
        <w:rPr>
          <w:rFonts w:ascii="Times New Roman" w:eastAsia="方正仿宋简体" w:hAnsi="Times New Roman"/>
          <w:sz w:val="30"/>
          <w:szCs w:val="30"/>
        </w:rPr>
      </w:pPr>
    </w:p>
    <w:p w:rsidR="00B82221" w:rsidRDefault="00B82221" w:rsidP="00B82221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为进一步拓展</w:t>
      </w:r>
      <w:r>
        <w:rPr>
          <w:rFonts w:ascii="Times New Roman" w:eastAsia="方正仿宋简体" w:hAnsi="Times New Roman"/>
          <w:sz w:val="30"/>
          <w:szCs w:val="30"/>
        </w:rPr>
        <w:t>20</w:t>
      </w:r>
      <w:r>
        <w:rPr>
          <w:rFonts w:ascii="Times New Roman" w:eastAsia="方正仿宋简体" w:hAnsi="Times New Roman"/>
          <w:sz w:val="30"/>
          <w:szCs w:val="30"/>
        </w:rPr>
        <w:t>号胶期货品种可交割资源，持续提升</w:t>
      </w:r>
      <w:r>
        <w:rPr>
          <w:rFonts w:ascii="Times New Roman" w:eastAsia="方正仿宋简体" w:hAnsi="Times New Roman"/>
          <w:sz w:val="30"/>
          <w:szCs w:val="30"/>
        </w:rPr>
        <w:t>20</w:t>
      </w:r>
      <w:r>
        <w:rPr>
          <w:rFonts w:ascii="Times New Roman" w:eastAsia="方正仿宋简体" w:hAnsi="Times New Roman"/>
          <w:sz w:val="30"/>
          <w:szCs w:val="30"/>
        </w:rPr>
        <w:t>号胶期货全球资源配置能力，更好服务实体经济发展，</w:t>
      </w:r>
      <w:r>
        <w:rPr>
          <w:rFonts w:ascii="Times New Roman" w:eastAsia="方正仿宋简体" w:hAnsi="Times New Roman"/>
          <w:kern w:val="0"/>
          <w:sz w:val="30"/>
          <w:szCs w:val="30"/>
        </w:rPr>
        <w:t>上海国际能源交易中心</w:t>
      </w:r>
      <w:r>
        <w:rPr>
          <w:rFonts w:ascii="Times New Roman" w:eastAsia="方正仿宋简体" w:hAnsi="Times New Roman"/>
          <w:sz w:val="30"/>
          <w:szCs w:val="30"/>
        </w:rPr>
        <w:t>拟对《上海国际能源交易中心</w:t>
      </w:r>
      <w:r>
        <w:rPr>
          <w:rFonts w:ascii="Times New Roman" w:eastAsia="方正仿宋简体" w:hAnsi="Times New Roman"/>
          <w:sz w:val="30"/>
          <w:szCs w:val="30"/>
        </w:rPr>
        <w:t>20</w:t>
      </w:r>
      <w:r>
        <w:rPr>
          <w:rFonts w:ascii="Times New Roman" w:eastAsia="方正仿宋简体" w:hAnsi="Times New Roman"/>
          <w:sz w:val="30"/>
          <w:szCs w:val="30"/>
        </w:rPr>
        <w:t>号胶期货标准合约》（以下简称《合约》）《上海国际能源交易中心交割细则》（以下简称《交割细则》）进行修订，修订说明如下：</w:t>
      </w:r>
    </w:p>
    <w:p w:rsidR="00B82221" w:rsidRDefault="00B82221" w:rsidP="00B82221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一是拟</w:t>
      </w:r>
      <w:r>
        <w:rPr>
          <w:rFonts w:ascii="Times New Roman" w:eastAsia="方正仿宋简体" w:hAnsi="Times New Roman" w:hint="eastAsia"/>
          <w:sz w:val="30"/>
          <w:szCs w:val="30"/>
        </w:rPr>
        <w:t>增加</w:t>
      </w:r>
      <w:r>
        <w:rPr>
          <w:rFonts w:ascii="Times New Roman" w:eastAsia="方正仿宋简体" w:hAnsi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/>
          <w:sz w:val="30"/>
          <w:szCs w:val="30"/>
        </w:rPr>
        <w:t>0</w:t>
      </w:r>
      <w:r>
        <w:rPr>
          <w:rFonts w:ascii="Times New Roman" w:eastAsia="方正仿宋简体" w:hAnsi="Times New Roman" w:hint="eastAsia"/>
          <w:sz w:val="30"/>
          <w:szCs w:val="30"/>
        </w:rPr>
        <w:t>号胶替代品，</w:t>
      </w:r>
      <w:r>
        <w:rPr>
          <w:rFonts w:ascii="Times New Roman" w:eastAsia="方正仿宋简体" w:hAnsi="Times New Roman" w:hint="eastAsia"/>
          <w:sz w:val="30"/>
          <w:szCs w:val="30"/>
        </w:rPr>
        <w:t>20</w:t>
      </w:r>
      <w:r>
        <w:rPr>
          <w:rFonts w:ascii="Times New Roman" w:eastAsia="方正仿宋简体" w:hAnsi="Times New Roman" w:hint="eastAsia"/>
          <w:sz w:val="30"/>
          <w:szCs w:val="30"/>
        </w:rPr>
        <w:t>号胶替代品可以用于</w:t>
      </w:r>
      <w:r>
        <w:rPr>
          <w:rFonts w:ascii="Times New Roman" w:eastAsia="方正仿宋简体" w:hAnsi="Times New Roman" w:hint="eastAsia"/>
          <w:sz w:val="30"/>
          <w:szCs w:val="30"/>
        </w:rPr>
        <w:t>20</w:t>
      </w:r>
      <w:r>
        <w:rPr>
          <w:rFonts w:ascii="Times New Roman" w:eastAsia="方正仿宋简体" w:hAnsi="Times New Roman" w:hint="eastAsia"/>
          <w:sz w:val="30"/>
          <w:szCs w:val="30"/>
        </w:rPr>
        <w:t>号胶实物交割。拟</w:t>
      </w:r>
      <w:r>
        <w:rPr>
          <w:rFonts w:ascii="Times New Roman" w:eastAsia="方正仿宋简体" w:hAnsi="Times New Roman"/>
          <w:sz w:val="30"/>
          <w:szCs w:val="30"/>
        </w:rPr>
        <w:t>修订《合约》附件</w:t>
      </w:r>
      <w:r>
        <w:rPr>
          <w:rFonts w:ascii="Times New Roman" w:eastAsia="方正仿宋简体" w:hAnsi="Times New Roman" w:hint="eastAsia"/>
          <w:sz w:val="30"/>
          <w:szCs w:val="30"/>
        </w:rPr>
        <w:t>，</w:t>
      </w:r>
      <w:r>
        <w:rPr>
          <w:rFonts w:ascii="Times New Roman" w:eastAsia="方正仿宋简体" w:hAnsi="Times New Roman"/>
          <w:sz w:val="30"/>
          <w:szCs w:val="30"/>
        </w:rPr>
        <w:t>在将原合约规定的质量标准作为</w:t>
      </w:r>
      <w:r w:rsidRPr="00B82221">
        <w:rPr>
          <w:rFonts w:ascii="方正仿宋简体" w:eastAsia="方正仿宋简体" w:hAnsi="Times New Roman" w:hint="eastAsia"/>
          <w:sz w:val="30"/>
          <w:szCs w:val="30"/>
        </w:rPr>
        <w:t>“标准品”质量标准的基础上，增加“替代品”，并明确“替代品”</w:t>
      </w:r>
      <w:r>
        <w:rPr>
          <w:rFonts w:ascii="Times New Roman" w:eastAsia="方正仿宋简体" w:hAnsi="Times New Roman"/>
          <w:sz w:val="30"/>
          <w:szCs w:val="30"/>
        </w:rPr>
        <w:t>的质量标准等要求。</w:t>
      </w:r>
    </w:p>
    <w:p w:rsidR="00B82221" w:rsidRDefault="00B82221" w:rsidP="00B82221">
      <w:pPr>
        <w:spacing w:line="560" w:lineRule="exact"/>
        <w:ind w:firstLineChars="200" w:firstLine="600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二是拟修订《交割细则》第十三章</w:t>
      </w:r>
      <w:r>
        <w:rPr>
          <w:rFonts w:ascii="Times New Roman" w:eastAsia="方正仿宋简体" w:hAnsi="Times New Roman"/>
          <w:sz w:val="30"/>
          <w:szCs w:val="30"/>
        </w:rPr>
        <w:t>20</w:t>
      </w:r>
      <w:r>
        <w:rPr>
          <w:rFonts w:ascii="Times New Roman" w:eastAsia="方正仿宋简体" w:hAnsi="Times New Roman"/>
          <w:sz w:val="30"/>
          <w:szCs w:val="30"/>
        </w:rPr>
        <w:t>号胶期货合约的交割，在相关条款中增</w:t>
      </w:r>
      <w:bookmarkStart w:id="1" w:name="_GoBack"/>
      <w:r w:rsidRPr="00B82221">
        <w:rPr>
          <w:rFonts w:ascii="方正仿宋简体" w:eastAsia="方正仿宋简体" w:hAnsi="Times New Roman" w:hint="eastAsia"/>
          <w:sz w:val="30"/>
          <w:szCs w:val="30"/>
        </w:rPr>
        <w:t>加“标准品”“替代品”的表述，同时更新</w:t>
      </w:r>
      <w:proofErr w:type="gramStart"/>
      <w:r w:rsidRPr="00B82221">
        <w:rPr>
          <w:rFonts w:ascii="方正仿宋简体" w:eastAsia="方正仿宋简体" w:hAnsi="Times New Roman" w:hint="eastAsia"/>
          <w:sz w:val="30"/>
          <w:szCs w:val="30"/>
        </w:rPr>
        <w:t>关于胶包</w:t>
      </w:r>
      <w:proofErr w:type="gramEnd"/>
      <w:r w:rsidRPr="00B82221">
        <w:rPr>
          <w:rFonts w:ascii="方正仿宋简体" w:eastAsia="方正仿宋简体" w:hAnsi="Times New Roman" w:hint="eastAsia"/>
          <w:sz w:val="30"/>
          <w:szCs w:val="30"/>
        </w:rPr>
        <w:t>薄膜厚度的表述，更好应对国标修</w:t>
      </w:r>
      <w:bookmarkEnd w:id="1"/>
      <w:r>
        <w:rPr>
          <w:rFonts w:ascii="Times New Roman" w:eastAsia="方正仿宋简体" w:hAnsi="Times New Roman"/>
          <w:sz w:val="30"/>
          <w:szCs w:val="30"/>
        </w:rPr>
        <w:t>订变化。</w:t>
      </w:r>
    </w:p>
    <w:p w:rsidR="00751D1B" w:rsidRPr="00B82221" w:rsidRDefault="00B82221"/>
    <w:sectPr w:rsidR="00751D1B" w:rsidRPr="00B82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21"/>
    <w:rsid w:val="00A030A7"/>
    <w:rsid w:val="00B82221"/>
    <w:rsid w:val="00C4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B05F2-ADF9-4900-A806-D94C8187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shfe</dc:creator>
  <cp:keywords/>
  <dc:description/>
  <cp:lastModifiedBy>shfe</cp:lastModifiedBy>
  <cp:revision>1</cp:revision>
  <dcterms:created xsi:type="dcterms:W3CDTF">2025-11-21T08:04:00Z</dcterms:created>
  <dcterms:modified xsi:type="dcterms:W3CDTF">2025-11-21T08:06:00Z</dcterms:modified>
</cp:coreProperties>
</file>