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AA" w:rsidRDefault="004C2510" w:rsidP="00A472AA">
      <w:pPr>
        <w:rPr>
          <w:rFonts w:ascii="方正大标宋简体" w:eastAsia="方正大标宋简体" w:hAnsi="Times New Roman" w:cs="Times New Roman"/>
          <w:sz w:val="42"/>
          <w:szCs w:val="42"/>
        </w:rPr>
      </w:pPr>
      <w:r w:rsidRPr="00A472AA">
        <w:rPr>
          <w:rFonts w:ascii="方正大标宋简体" w:eastAsia="方正大标宋简体" w:hAnsi="华文中宋" w:cs="Times New Roman" w:hint="eastAsia"/>
          <w:sz w:val="42"/>
          <w:szCs w:val="42"/>
        </w:rPr>
        <w:t>附件</w:t>
      </w:r>
    </w:p>
    <w:p w:rsidR="00A472AA" w:rsidRPr="00A472AA" w:rsidRDefault="00A472AA" w:rsidP="00A472AA">
      <w:pPr>
        <w:rPr>
          <w:rFonts w:ascii="方正大标宋简体" w:eastAsia="方正大标宋简体" w:hAnsi="Times New Roman" w:cs="Times New Roman"/>
          <w:sz w:val="42"/>
          <w:szCs w:val="42"/>
        </w:rPr>
      </w:pPr>
    </w:p>
    <w:p w:rsidR="0027404A" w:rsidRPr="00A472AA" w:rsidRDefault="0094625F" w:rsidP="00A472AA">
      <w:pPr>
        <w:widowControl/>
        <w:jc w:val="center"/>
        <w:rPr>
          <w:rFonts w:ascii="Times New Roman" w:eastAsia="方正大标宋简体" w:hAnsi="Times New Roman" w:cs="Times New Roman"/>
          <w:kern w:val="36"/>
          <w:sz w:val="42"/>
          <w:szCs w:val="42"/>
        </w:rPr>
      </w:pPr>
      <w:r w:rsidRPr="00A472AA">
        <w:rPr>
          <w:rFonts w:ascii="Times New Roman" w:eastAsia="方正大标宋简体" w:hAnsi="Times New Roman" w:cs="Times New Roman"/>
          <w:kern w:val="36"/>
          <w:sz w:val="42"/>
          <w:szCs w:val="42"/>
        </w:rPr>
        <w:t>原油期货</w:t>
      </w:r>
      <w:r w:rsidRPr="00A472AA">
        <w:rPr>
          <w:rFonts w:ascii="Times New Roman" w:eastAsia="方正大标宋简体" w:hAnsi="Times New Roman" w:cs="Times New Roman"/>
          <w:kern w:val="36"/>
          <w:sz w:val="42"/>
          <w:szCs w:val="42"/>
        </w:rPr>
        <w:t>TAS</w:t>
      </w:r>
      <w:r w:rsidRPr="00A472AA">
        <w:rPr>
          <w:rFonts w:ascii="Times New Roman" w:eastAsia="方正大标宋简体" w:hAnsi="Times New Roman" w:cs="Times New Roman"/>
          <w:kern w:val="36"/>
          <w:sz w:val="42"/>
          <w:szCs w:val="42"/>
        </w:rPr>
        <w:t>升贴水相关业务</w:t>
      </w:r>
      <w:r w:rsidR="0027404A" w:rsidRPr="00A472AA">
        <w:rPr>
          <w:rFonts w:ascii="Times New Roman" w:eastAsia="方正大标宋简体" w:hAnsi="Times New Roman" w:cs="Times New Roman"/>
          <w:kern w:val="36"/>
          <w:sz w:val="42"/>
          <w:szCs w:val="42"/>
        </w:rPr>
        <w:t>仿真交易指南</w:t>
      </w:r>
    </w:p>
    <w:p w:rsidR="00A472AA" w:rsidRPr="00A472AA" w:rsidRDefault="00A472AA" w:rsidP="00A472AA"/>
    <w:p w:rsidR="004751B1" w:rsidRPr="00A472AA" w:rsidRDefault="00A472AA" w:rsidP="00A472AA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一、</w:t>
      </w:r>
      <w:r w:rsidR="004751B1" w:rsidRPr="00A472AA"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参与交易</w:t>
      </w:r>
    </w:p>
    <w:p w:rsidR="004751B1" w:rsidRPr="007C207E" w:rsidRDefault="004751B1" w:rsidP="00A472AA">
      <w:pPr>
        <w:widowControl/>
        <w:spacing w:line="560" w:lineRule="exact"/>
        <w:ind w:firstLineChars="200" w:firstLine="600"/>
        <w:rPr>
          <w:rFonts w:ascii="仿宋" w:eastAsia="仿宋" w:hAnsi="仿宋" w:cs="方正仿宋简体"/>
          <w:kern w:val="0"/>
          <w:sz w:val="30"/>
          <w:szCs w:val="30"/>
        </w:rPr>
      </w:pPr>
      <w:proofErr w:type="gramStart"/>
      <w:r w:rsidRPr="007C207E">
        <w:rPr>
          <w:rFonts w:ascii="仿宋" w:eastAsia="仿宋" w:hAnsi="仿宋" w:cs="方正仿宋简体" w:hint="eastAsia"/>
          <w:kern w:val="0"/>
          <w:sz w:val="30"/>
          <w:szCs w:val="30"/>
        </w:rPr>
        <w:t>帐号</w:t>
      </w:r>
      <w:proofErr w:type="gramEnd"/>
      <w:r w:rsidRPr="007C207E">
        <w:rPr>
          <w:rFonts w:ascii="仿宋" w:eastAsia="仿宋" w:hAnsi="仿宋" w:cs="方正仿宋简体" w:hint="eastAsia"/>
          <w:kern w:val="0"/>
          <w:sz w:val="30"/>
          <w:szCs w:val="30"/>
        </w:rPr>
        <w:t>、密码、交易编码等使用上期能源仿真测试环境已设立的数据。</w:t>
      </w:r>
    </w:p>
    <w:p w:rsidR="004751B1" w:rsidRPr="00570ECE" w:rsidRDefault="00A472AA" w:rsidP="00A472AA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二、</w:t>
      </w:r>
      <w:r w:rsidR="0015493E" w:rsidRPr="00A472AA"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适用</w:t>
      </w:r>
      <w:r w:rsidR="00AF11A1" w:rsidRPr="00A472AA"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期货</w:t>
      </w:r>
      <w:r w:rsidR="004751B1" w:rsidRPr="00A472AA"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合约</w:t>
      </w:r>
    </w:p>
    <w:p w:rsidR="004751B1" w:rsidRPr="0053662B" w:rsidRDefault="00CE06B6" w:rsidP="00A472AA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s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c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2</w:t>
      </w:r>
      <w:r w:rsidR="00B3494A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204</w:t>
      </w:r>
      <w:r w:rsidR="00863E93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sc</w:t>
      </w:r>
      <w:r w:rsidR="00B3494A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2205</w:t>
      </w:r>
      <w:r w:rsidR="00B3494A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sc</w:t>
      </w:r>
      <w:r w:rsidR="00B3494A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2206</w:t>
      </w:r>
      <w:r w:rsidR="006E3864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sc</w:t>
      </w:r>
      <w:r w:rsidR="006E3864">
        <w:rPr>
          <w:rFonts w:ascii="Times New Roman" w:eastAsia="方正仿宋简体" w:hAnsi="Times New Roman" w:cs="Times New Roman"/>
          <w:kern w:val="0"/>
          <w:sz w:val="30"/>
          <w:szCs w:val="30"/>
        </w:rPr>
        <w:t>2207</w:t>
      </w:r>
      <w:r w:rsidR="00C538BD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</w:p>
    <w:p w:rsidR="004751B1" w:rsidRPr="00A472AA" w:rsidRDefault="00A472AA" w:rsidP="00A472AA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三、</w:t>
      </w:r>
      <w:r w:rsidR="004751B1" w:rsidRPr="00A472AA"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交易时间</w:t>
      </w:r>
    </w:p>
    <w:p w:rsidR="008D14D2" w:rsidRPr="0026715F" w:rsidRDefault="005E5332" w:rsidP="00A472AA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5E533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每周一至周五的</w:t>
      </w:r>
      <w:r w:rsidRPr="005E5332">
        <w:rPr>
          <w:rFonts w:ascii="Times New Roman" w:eastAsia="方正仿宋简体" w:hAnsi="Times New Roman" w:cs="方正仿宋简体"/>
          <w:kern w:val="0"/>
          <w:sz w:val="30"/>
          <w:szCs w:val="30"/>
        </w:rPr>
        <w:t>开市集合竞价阶段</w:t>
      </w:r>
      <w:r w:rsidRPr="005E533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，</w:t>
      </w:r>
      <w:r w:rsidRPr="005E5332">
        <w:rPr>
          <w:rFonts w:ascii="Times New Roman" w:eastAsia="方正仿宋简体" w:hAnsi="Times New Roman" w:cs="方正仿宋简体"/>
          <w:kern w:val="0"/>
          <w:sz w:val="30"/>
          <w:szCs w:val="30"/>
        </w:rPr>
        <w:t xml:space="preserve">21:00 - </w:t>
      </w:r>
      <w:r w:rsidRPr="005E533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02</w:t>
      </w:r>
      <w:r w:rsidRPr="005E5332">
        <w:rPr>
          <w:rFonts w:ascii="Times New Roman" w:eastAsia="方正仿宋简体" w:hAnsi="Times New Roman" w:cs="方正仿宋简体"/>
          <w:kern w:val="0"/>
          <w:sz w:val="30"/>
          <w:szCs w:val="30"/>
        </w:rPr>
        <w:t>:</w:t>
      </w:r>
      <w:r w:rsidRPr="005E533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3</w:t>
      </w:r>
      <w:r w:rsidRPr="005E5332">
        <w:rPr>
          <w:rFonts w:ascii="Times New Roman" w:eastAsia="方正仿宋简体" w:hAnsi="Times New Roman" w:cs="方正仿宋简体"/>
          <w:kern w:val="0"/>
          <w:sz w:val="30"/>
          <w:szCs w:val="30"/>
        </w:rPr>
        <w:t>0</w:t>
      </w:r>
      <w:r w:rsidRPr="005E533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（</w:t>
      </w:r>
      <w:r w:rsidRPr="005E533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+1</w:t>
      </w:r>
      <w:r w:rsidRPr="005E533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），</w:t>
      </w:r>
      <w:r w:rsidR="0086624F" w:rsidRPr="0086624F">
        <w:rPr>
          <w:rFonts w:ascii="Times New Roman" w:eastAsia="方正仿宋简体" w:hAnsi="Times New Roman" w:cs="方正仿宋简体"/>
          <w:kern w:val="0"/>
          <w:sz w:val="30"/>
          <w:szCs w:val="30"/>
        </w:rPr>
        <w:t>09:00</w:t>
      </w:r>
      <w:r w:rsidR="00D7534E" w:rsidRPr="005E5332">
        <w:rPr>
          <w:rFonts w:ascii="Times New Roman" w:eastAsia="方正仿宋简体" w:hAnsi="Times New Roman" w:cs="方正仿宋简体"/>
          <w:kern w:val="0"/>
          <w:sz w:val="30"/>
          <w:szCs w:val="30"/>
        </w:rPr>
        <w:t xml:space="preserve"> - </w:t>
      </w:r>
      <w:r w:rsidR="0086624F" w:rsidRPr="0086624F">
        <w:rPr>
          <w:rFonts w:ascii="Times New Roman" w:eastAsia="方正仿宋简体" w:hAnsi="Times New Roman" w:cs="方正仿宋简体"/>
          <w:kern w:val="0"/>
          <w:sz w:val="30"/>
          <w:szCs w:val="30"/>
        </w:rPr>
        <w:t>1</w:t>
      </w:r>
      <w:r w:rsidR="0086624F" w:rsidRPr="0086624F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0</w:t>
      </w:r>
      <w:r w:rsidR="0086624F" w:rsidRPr="0086624F">
        <w:rPr>
          <w:rFonts w:ascii="Times New Roman" w:eastAsia="方正仿宋简体" w:hAnsi="Times New Roman" w:cs="方正仿宋简体"/>
          <w:kern w:val="0"/>
          <w:sz w:val="30"/>
          <w:szCs w:val="30"/>
        </w:rPr>
        <w:t>:</w:t>
      </w:r>
      <w:r w:rsidR="0086624F" w:rsidRPr="0086624F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15</w:t>
      </w:r>
      <w:r w:rsidR="0086624F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，</w:t>
      </w:r>
      <w:r w:rsidR="0086624F" w:rsidRPr="0086624F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10:30</w:t>
      </w:r>
      <w:r w:rsidR="00D7534E" w:rsidRPr="005E5332">
        <w:rPr>
          <w:rFonts w:ascii="Times New Roman" w:eastAsia="方正仿宋简体" w:hAnsi="Times New Roman" w:cs="方正仿宋简体"/>
          <w:kern w:val="0"/>
          <w:sz w:val="30"/>
          <w:szCs w:val="30"/>
        </w:rPr>
        <w:t xml:space="preserve"> - </w:t>
      </w:r>
      <w:r w:rsidR="0086624F" w:rsidRPr="0086624F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11:30</w:t>
      </w:r>
      <w:r w:rsidR="0097543C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</w:t>
      </w:r>
    </w:p>
    <w:p w:rsidR="00F05CB0" w:rsidRDefault="00A472AA" w:rsidP="00A472AA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四、</w:t>
      </w:r>
      <w:r w:rsidR="00F05CB0" w:rsidRPr="00A472AA"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仿真参数</w:t>
      </w:r>
    </w:p>
    <w:p w:rsidR="00A472AA" w:rsidRPr="00A472AA" w:rsidRDefault="00A472AA" w:rsidP="00A472AA">
      <w:pPr>
        <w:spacing w:line="240" w:lineRule="exact"/>
      </w:pPr>
    </w:p>
    <w:tbl>
      <w:tblPr>
        <w:tblW w:w="0" w:type="auto"/>
        <w:jc w:val="center"/>
        <w:tblLook w:val="00A0"/>
      </w:tblPr>
      <w:tblGrid>
        <w:gridCol w:w="1896"/>
        <w:gridCol w:w="6388"/>
      </w:tblGrid>
      <w:tr w:rsidR="00E56882" w:rsidRPr="009C7A9F" w:rsidTr="00A472AA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9C7A9F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</w:rPr>
            </w:pPr>
            <w:r w:rsidRPr="009C7A9F">
              <w:rPr>
                <w:rFonts w:ascii="Times New Roman" w:eastAsia="方正仿宋简体" w:hAnsi="Times New Roman" w:cs="方正仿宋简体" w:hint="eastAsia"/>
                <w:b/>
                <w:kern w:val="0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9C7A9F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</w:rPr>
            </w:pPr>
            <w:r w:rsidRPr="009C7A9F">
              <w:rPr>
                <w:rFonts w:ascii="Times New Roman" w:eastAsia="方正仿宋简体" w:hAnsi="Times New Roman" w:cs="方正仿宋简体" w:hint="eastAsia"/>
                <w:b/>
                <w:kern w:val="0"/>
              </w:rPr>
              <w:t>仿真交易参数值</w:t>
            </w:r>
          </w:p>
        </w:tc>
      </w:tr>
      <w:tr w:rsidR="00E56882" w:rsidRPr="00F35A2D" w:rsidTr="00A472AA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121ADA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适用</w:t>
            </w:r>
            <w:r w:rsidR="00E56882">
              <w:rPr>
                <w:rFonts w:ascii="Times New Roman" w:eastAsia="方正仿宋简体" w:hAnsi="Times New Roman" w:cs="方正仿宋简体" w:hint="eastAsia"/>
                <w:kern w:val="0"/>
              </w:rPr>
              <w:t>品种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121ADA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原油期货</w:t>
            </w:r>
          </w:p>
        </w:tc>
      </w:tr>
      <w:tr w:rsidR="00623FA7" w:rsidTr="00A472AA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FA7" w:rsidRDefault="00623FA7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适用期货合约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2AA" w:rsidRDefault="00623FA7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93635C">
              <w:rPr>
                <w:rFonts w:ascii="Times New Roman" w:eastAsia="方正仿宋简体" w:hAnsi="Times New Roman" w:cs="方正仿宋简体" w:hint="eastAsia"/>
                <w:kern w:val="0"/>
              </w:rPr>
              <w:t>上市</w:t>
            </w:r>
            <w:r w:rsidR="00E50874">
              <w:rPr>
                <w:rFonts w:ascii="Times New Roman" w:eastAsia="方正仿宋简体" w:hAnsi="Times New Roman" w:cs="方正仿宋简体" w:hint="eastAsia"/>
                <w:kern w:val="0"/>
              </w:rPr>
              <w:t>原油期货</w:t>
            </w:r>
            <w:r w:rsidRPr="0093635C">
              <w:rPr>
                <w:rFonts w:ascii="Times New Roman" w:eastAsia="方正仿宋简体" w:hAnsi="Times New Roman" w:cs="方正仿宋简体" w:hint="eastAsia"/>
                <w:kern w:val="0"/>
              </w:rPr>
              <w:t>合约的前四行</w:t>
            </w:r>
          </w:p>
          <w:p w:rsidR="00623FA7" w:rsidRDefault="00623FA7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（</w:t>
            </w:r>
            <w:r w:rsidRPr="0093635C">
              <w:rPr>
                <w:rFonts w:ascii="Times New Roman" w:eastAsia="方正仿宋简体" w:hAnsi="Times New Roman" w:cs="方正仿宋简体" w:hint="eastAsia"/>
                <w:kern w:val="0"/>
              </w:rPr>
              <w:t>若首行</w:t>
            </w:r>
            <w:r w:rsidR="00893140">
              <w:rPr>
                <w:rFonts w:ascii="Times New Roman" w:eastAsia="方正仿宋简体" w:hAnsi="Times New Roman" w:cs="方正仿宋简体" w:hint="eastAsia"/>
                <w:kern w:val="0"/>
              </w:rPr>
              <w:t>期货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合约</w:t>
            </w:r>
            <w:r w:rsidRPr="0093635C">
              <w:rPr>
                <w:rFonts w:ascii="Times New Roman" w:eastAsia="方正仿宋简体" w:hAnsi="Times New Roman" w:cs="方正仿宋简体" w:hint="eastAsia"/>
                <w:kern w:val="0"/>
              </w:rPr>
              <w:t>剩余交易</w:t>
            </w:r>
            <w:proofErr w:type="gramStart"/>
            <w:r w:rsidRPr="0093635C">
              <w:rPr>
                <w:rFonts w:ascii="Times New Roman" w:eastAsia="方正仿宋简体" w:hAnsi="Times New Roman" w:cs="方正仿宋简体" w:hint="eastAsia"/>
                <w:kern w:val="0"/>
              </w:rPr>
              <w:t>日不足</w:t>
            </w:r>
            <w:proofErr w:type="gramEnd"/>
            <w:r w:rsidRPr="0093635C">
              <w:rPr>
                <w:rFonts w:ascii="Times New Roman" w:eastAsia="方正仿宋简体" w:hAnsi="Times New Roman" w:cs="方正仿宋简体" w:hint="eastAsia"/>
                <w:kern w:val="0"/>
              </w:rPr>
              <w:t>8</w:t>
            </w:r>
            <w:r w:rsidRPr="0093635C">
              <w:rPr>
                <w:rFonts w:ascii="Times New Roman" w:eastAsia="方正仿宋简体" w:hAnsi="Times New Roman" w:cs="方正仿宋简体" w:hint="eastAsia"/>
                <w:kern w:val="0"/>
              </w:rPr>
              <w:t>天，则不挂牌对应</w:t>
            </w:r>
            <w:r w:rsidRPr="0093635C">
              <w:rPr>
                <w:rFonts w:ascii="Times New Roman" w:eastAsia="方正仿宋简体" w:hAnsi="Times New Roman" w:cs="方正仿宋简体" w:hint="eastAsia"/>
                <w:kern w:val="0"/>
              </w:rPr>
              <w:t>TAS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合约）</w:t>
            </w:r>
          </w:p>
        </w:tc>
      </w:tr>
      <w:tr w:rsidR="00E56882" w:rsidTr="00A472AA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TAS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2AA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E56882">
              <w:rPr>
                <w:rFonts w:ascii="Times New Roman" w:eastAsia="方正仿宋简体" w:hAnsi="Times New Roman" w:cs="方正仿宋简体" w:hint="eastAsia"/>
                <w:kern w:val="0"/>
              </w:rPr>
              <w:t>sc2204</w:t>
            </w:r>
            <w:r w:rsidR="00D56012">
              <w:rPr>
                <w:rFonts w:ascii="Times New Roman" w:eastAsia="方正仿宋简体" w:hAnsi="Times New Roman" w:cs="方正仿宋简体" w:hint="eastAsia"/>
                <w:kern w:val="0"/>
              </w:rPr>
              <w:t>TAS</w:t>
            </w:r>
            <w:r w:rsidR="00D56012">
              <w:rPr>
                <w:rFonts w:ascii="Times New Roman" w:eastAsia="方正仿宋简体" w:hAnsi="Times New Roman" w:cs="方正仿宋简体" w:hint="eastAsia"/>
                <w:kern w:val="0"/>
              </w:rPr>
              <w:t>、</w:t>
            </w:r>
            <w:r w:rsidR="00D56012" w:rsidRPr="00E56882">
              <w:rPr>
                <w:rFonts w:ascii="Times New Roman" w:eastAsia="方正仿宋简体" w:hAnsi="Times New Roman" w:cs="方正仿宋简体" w:hint="eastAsia"/>
                <w:kern w:val="0"/>
              </w:rPr>
              <w:t>sc220</w:t>
            </w:r>
            <w:r w:rsidR="00D56012">
              <w:rPr>
                <w:rFonts w:ascii="Times New Roman" w:eastAsia="方正仿宋简体" w:hAnsi="Times New Roman" w:cs="方正仿宋简体" w:hint="eastAsia"/>
                <w:kern w:val="0"/>
              </w:rPr>
              <w:t>5TAS</w:t>
            </w:r>
            <w:r w:rsidR="00D56012">
              <w:rPr>
                <w:rFonts w:ascii="Times New Roman" w:eastAsia="方正仿宋简体" w:hAnsi="Times New Roman" w:cs="方正仿宋简体" w:hint="eastAsia"/>
                <w:kern w:val="0"/>
              </w:rPr>
              <w:t>、</w:t>
            </w:r>
            <w:r w:rsidR="00D56012" w:rsidRPr="00E56882">
              <w:rPr>
                <w:rFonts w:ascii="Times New Roman" w:eastAsia="方正仿宋简体" w:hAnsi="Times New Roman" w:cs="方正仿宋简体" w:hint="eastAsia"/>
                <w:kern w:val="0"/>
              </w:rPr>
              <w:t>sc220</w:t>
            </w:r>
            <w:r w:rsidR="00D56012">
              <w:rPr>
                <w:rFonts w:ascii="Times New Roman" w:eastAsia="方正仿宋简体" w:hAnsi="Times New Roman" w:cs="方正仿宋简体" w:hint="eastAsia"/>
                <w:kern w:val="0"/>
              </w:rPr>
              <w:t>6TAS</w:t>
            </w:r>
            <w:r w:rsidR="00EE3EEF">
              <w:rPr>
                <w:rFonts w:ascii="Times New Roman" w:eastAsia="方正仿宋简体" w:hAnsi="Times New Roman" w:cs="方正仿宋简体" w:hint="eastAsia"/>
                <w:kern w:val="0"/>
              </w:rPr>
              <w:t>、</w:t>
            </w:r>
            <w:r w:rsidR="00EE3EEF" w:rsidRPr="00EE3EEF">
              <w:rPr>
                <w:rFonts w:ascii="Times New Roman" w:eastAsia="方正仿宋简体" w:hAnsi="Times New Roman" w:cs="方正仿宋简体"/>
                <w:kern w:val="0"/>
              </w:rPr>
              <w:t>sc2207</w:t>
            </w:r>
            <w:r w:rsidR="00EE3EEF" w:rsidRPr="00EE3EEF">
              <w:rPr>
                <w:rFonts w:ascii="Times New Roman" w:eastAsia="方正仿宋简体" w:hAnsi="Times New Roman" w:cs="方正仿宋简体" w:hint="eastAsia"/>
                <w:kern w:val="0"/>
              </w:rPr>
              <w:t>TAS</w:t>
            </w:r>
          </w:p>
          <w:p w:rsidR="00E56882" w:rsidRDefault="009E3E29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（</w:t>
            </w:r>
            <w:r w:rsidR="000B21EF" w:rsidRPr="000B21EF">
              <w:rPr>
                <w:rFonts w:ascii="Times New Roman" w:eastAsia="方正仿宋简体" w:hAnsi="Times New Roman" w:cs="方正仿宋简体" w:hint="eastAsia"/>
                <w:kern w:val="0"/>
              </w:rPr>
              <w:t>注</w:t>
            </w:r>
            <w:r w:rsidR="000B21EF" w:rsidRPr="000B21EF">
              <w:rPr>
                <w:rFonts w:ascii="Times New Roman" w:eastAsia="方正仿宋简体" w:hAnsi="Times New Roman" w:cs="方正仿宋简体" w:hint="eastAsia"/>
                <w:kern w:val="0"/>
              </w:rPr>
              <w:t>: sc2207TAS</w:t>
            </w:r>
            <w:r w:rsidR="000B21EF" w:rsidRPr="000B21EF">
              <w:rPr>
                <w:rFonts w:ascii="Times New Roman" w:eastAsia="方正仿宋简体" w:hAnsi="Times New Roman" w:cs="方正仿宋简体" w:hint="eastAsia"/>
                <w:kern w:val="0"/>
              </w:rPr>
              <w:t>合约将在</w:t>
            </w:r>
            <w:r w:rsidR="000B21EF" w:rsidRPr="000B21EF">
              <w:rPr>
                <w:rFonts w:ascii="Times New Roman" w:eastAsia="方正仿宋简体" w:hAnsi="Times New Roman" w:cs="方正仿宋简体"/>
                <w:kern w:val="0"/>
              </w:rPr>
              <w:t>20220301</w:t>
            </w:r>
            <w:r w:rsidR="000B21EF" w:rsidRPr="000B21EF">
              <w:rPr>
                <w:rFonts w:ascii="Times New Roman" w:eastAsia="方正仿宋简体" w:hAnsi="Times New Roman" w:cs="方正仿宋简体" w:hint="eastAsia"/>
                <w:kern w:val="0"/>
              </w:rPr>
              <w:t>上市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）</w:t>
            </w:r>
          </w:p>
        </w:tc>
      </w:tr>
      <w:tr w:rsidR="00C12DC8" w:rsidRPr="00195D2B" w:rsidTr="00A472AA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C8" w:rsidRPr="00121ADA" w:rsidRDefault="00C12DC8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121ADA">
              <w:rPr>
                <w:rFonts w:ascii="Times New Roman" w:eastAsia="方正仿宋简体" w:hAnsi="Times New Roman" w:cs="方正仿宋简体" w:hint="eastAsia"/>
                <w:kern w:val="0"/>
              </w:rPr>
              <w:t>报价升贴水范围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C8" w:rsidRPr="00121ADA" w:rsidRDefault="00C12DC8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121ADA">
              <w:rPr>
                <w:rFonts w:ascii="Times New Roman" w:eastAsia="方正仿宋简体" w:hAnsi="Times New Roman" w:cs="Times New Roman" w:hint="eastAsia"/>
                <w:kern w:val="0"/>
              </w:rPr>
              <w:t>±</w:t>
            </w:r>
            <w:r w:rsidRPr="00121ADA">
              <w:rPr>
                <w:rFonts w:ascii="Times New Roman" w:eastAsia="方正仿宋简体" w:hAnsi="Times New Roman" w:cs="Times New Roman"/>
                <w:kern w:val="0"/>
              </w:rPr>
              <w:t>2</w:t>
            </w:r>
            <w:r w:rsidRPr="00121ADA">
              <w:rPr>
                <w:rFonts w:ascii="Times New Roman" w:eastAsia="方正仿宋简体" w:hAnsi="Times New Roman" w:cs="Times New Roman"/>
                <w:kern w:val="0"/>
              </w:rPr>
              <w:t>元</w:t>
            </w:r>
            <w:r w:rsidRPr="00121ADA">
              <w:rPr>
                <w:rFonts w:ascii="Times New Roman" w:eastAsia="方正仿宋简体" w:hAnsi="Times New Roman" w:cs="Times New Roman"/>
                <w:kern w:val="0"/>
              </w:rPr>
              <w:t>/</w:t>
            </w:r>
            <w:r w:rsidRPr="00121ADA">
              <w:rPr>
                <w:rFonts w:ascii="Times New Roman" w:eastAsia="方正仿宋简体" w:hAnsi="Times New Roman" w:cs="Times New Roman"/>
                <w:kern w:val="0"/>
              </w:rPr>
              <w:t>桶，对应</w:t>
            </w:r>
            <w:r w:rsidRPr="00121ADA">
              <w:rPr>
                <w:rFonts w:ascii="Times New Roman" w:eastAsia="方正仿宋简体" w:hAnsi="Times New Roman" w:cs="Times New Roman"/>
                <w:kern w:val="0"/>
              </w:rPr>
              <w:t>±20</w:t>
            </w:r>
            <w:r w:rsidRPr="00121ADA">
              <w:rPr>
                <w:rFonts w:ascii="Times New Roman" w:eastAsia="方正仿宋简体" w:hAnsi="Times New Roman" w:cs="Times New Roman"/>
                <w:kern w:val="0"/>
              </w:rPr>
              <w:t>个最小价格变动单位（</w:t>
            </w:r>
            <w:r w:rsidRPr="00121ADA">
              <w:rPr>
                <w:rFonts w:ascii="Times New Roman" w:eastAsia="方正仿宋简体" w:hAnsi="Times New Roman" w:cs="Times New Roman"/>
                <w:kern w:val="0"/>
              </w:rPr>
              <w:t>tick</w:t>
            </w:r>
            <w:r w:rsidRPr="00121ADA">
              <w:rPr>
                <w:rFonts w:ascii="Times New Roman" w:eastAsia="方正仿宋简体" w:hAnsi="Times New Roman" w:cs="Times New Roman"/>
                <w:kern w:val="0"/>
              </w:rPr>
              <w:t>）</w:t>
            </w:r>
          </w:p>
        </w:tc>
      </w:tr>
      <w:tr w:rsidR="00E56882" w:rsidRPr="00F35A2D" w:rsidTr="00A472AA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交易单位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同适用期货合约（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1000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桶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/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手）</w:t>
            </w:r>
          </w:p>
        </w:tc>
      </w:tr>
      <w:tr w:rsidR="00E56882" w:rsidTr="00A472AA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报价单位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同适用期货合约（元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/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桶）</w:t>
            </w:r>
          </w:p>
        </w:tc>
      </w:tr>
      <w:tr w:rsidR="00E56882" w:rsidRPr="00F35A2D" w:rsidTr="00A472AA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最后交易日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</w:rPr>
              <w:t>适用期货合约最后交易日前第八个交易日</w:t>
            </w:r>
          </w:p>
        </w:tc>
      </w:tr>
      <w:tr w:rsidR="00E56882" w:rsidRPr="00F35A2D" w:rsidTr="00A472AA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交易保证金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同适用期货合约</w:t>
            </w:r>
          </w:p>
        </w:tc>
      </w:tr>
      <w:tr w:rsidR="00E56882" w:rsidRPr="00F35A2D" w:rsidTr="00A472AA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开仓手续费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</w:rPr>
              <w:t>20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F35A2D">
              <w:rPr>
                <w:rFonts w:ascii="Times New Roman" w:eastAsia="方正仿宋简体" w:hAnsi="Times New Roman" w:cs="Times New Roman"/>
                <w:kern w:val="0"/>
              </w:rPr>
              <w:t>/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E56882" w:rsidRPr="00F35A2D" w:rsidTr="00A472AA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平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历史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仓手续费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</w:rPr>
              <w:t>20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F35A2D">
              <w:rPr>
                <w:rFonts w:ascii="Times New Roman" w:eastAsia="方正仿宋简体" w:hAnsi="Times New Roman" w:cs="Times New Roman"/>
                <w:kern w:val="0"/>
              </w:rPr>
              <w:t>/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E56882" w:rsidRPr="00F35A2D" w:rsidTr="00A472AA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proofErr w:type="gramStart"/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平今仓</w:t>
            </w:r>
            <w:proofErr w:type="gramEnd"/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F35A2D">
              <w:rPr>
                <w:rFonts w:ascii="Times New Roman" w:eastAsia="方正仿宋简体" w:hAnsi="Times New Roman" w:cs="Times New Roman"/>
                <w:kern w:val="0"/>
              </w:rPr>
              <w:t>0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F35A2D">
              <w:rPr>
                <w:rFonts w:ascii="Times New Roman" w:eastAsia="方正仿宋简体" w:hAnsi="Times New Roman" w:cs="Times New Roman"/>
                <w:kern w:val="0"/>
              </w:rPr>
              <w:t>/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E56882" w:rsidRPr="00F35A2D" w:rsidTr="00A472AA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lastRenderedPageBreak/>
              <w:t>限价单最大下单量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F35A2D">
              <w:rPr>
                <w:rFonts w:ascii="Times New Roman" w:eastAsia="方正仿宋简体" w:hAnsi="Times New Roman" w:cs="Times New Roman"/>
                <w:kern w:val="0"/>
              </w:rPr>
              <w:t>500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E56882" w:rsidRPr="00F35A2D" w:rsidTr="00A472AA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限价单最小下单量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882" w:rsidRPr="00F35A2D" w:rsidRDefault="00E56882" w:rsidP="00A472AA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F35A2D">
              <w:rPr>
                <w:rFonts w:ascii="Times New Roman" w:eastAsia="方正仿宋简体" w:hAnsi="Times New Roman" w:cs="Times New Roman"/>
                <w:kern w:val="0"/>
              </w:rPr>
              <w:t>1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</w:tbl>
    <w:p w:rsidR="00A472AA" w:rsidRDefault="0045231A" w:rsidP="00A472AA">
      <w:pPr>
        <w:widowControl/>
        <w:spacing w:line="560" w:lineRule="exact"/>
        <w:ind w:firstLineChars="200"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 w:rsidRPr="00A472AA">
        <w:rPr>
          <w:rFonts w:ascii="方正黑体简体" w:eastAsia="方正黑体简体" w:hAnsi="Times New Roman" w:cs="Times New Roman"/>
          <w:kern w:val="0"/>
          <w:sz w:val="30"/>
          <w:szCs w:val="30"/>
        </w:rPr>
        <w:t>五</w:t>
      </w:r>
      <w:r w:rsidR="004751B1" w:rsidRPr="00A472AA">
        <w:rPr>
          <w:rFonts w:ascii="方正黑体简体" w:eastAsia="方正黑体简体" w:hAnsi="Times New Roman" w:cs="Times New Roman"/>
          <w:kern w:val="0"/>
          <w:sz w:val="30"/>
          <w:szCs w:val="30"/>
        </w:rPr>
        <w:t>、技术指引</w:t>
      </w:r>
    </w:p>
    <w:p w:rsidR="00A472AA" w:rsidRPr="00A472AA" w:rsidRDefault="004751B1" w:rsidP="008E3CBC">
      <w:pPr>
        <w:widowControl/>
        <w:spacing w:line="560" w:lineRule="exact"/>
        <w:ind w:firstLineChars="200" w:firstLine="600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A472AA">
        <w:rPr>
          <w:rFonts w:ascii="方正楷体简体" w:eastAsia="方正楷体简体" w:hAnsi="Times New Roman" w:cs="Times New Roman" w:hint="eastAsia"/>
          <w:b/>
          <w:sz w:val="30"/>
          <w:szCs w:val="30"/>
        </w:rPr>
        <w:t>（一）仿真交易系统（通过证联网测试网接入）</w:t>
      </w:r>
    </w:p>
    <w:p w:rsidR="004751B1" w:rsidRPr="00A472AA" w:rsidRDefault="004751B1" w:rsidP="00A472AA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前端域名服务</w:t>
      </w:r>
      <w:r w:rsidR="00A472AA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="00A472AA" w:rsidRPr="00A472AA">
        <w:rPr>
          <w:rFonts w:ascii="Times New Roman" w:eastAsia="方正仿宋简体" w:hAnsi="Times New Roman" w:cs="Times New Roman"/>
          <w:sz w:val="30"/>
          <w:szCs w:val="30"/>
        </w:rPr>
        <w:t>以下简称</w:t>
      </w:r>
      <w:r w:rsidR="00A472AA" w:rsidRPr="00A472AA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="00A472AA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地址为：</w:t>
      </w:r>
    </w:p>
    <w:p w:rsidR="004751B1" w:rsidRPr="00A472AA" w:rsidRDefault="004751B1" w:rsidP="00A472AA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42.24.1.47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 xml:space="preserve"> 42.24.1.48</w:t>
      </w:r>
    </w:p>
    <w:p w:rsidR="004751B1" w:rsidRPr="00A472AA" w:rsidRDefault="004751B1" w:rsidP="00A472AA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使用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服务器获取交易前置机地址参数的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5901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；使用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服务器获取行情前置机地址参数的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5903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4751B1" w:rsidRPr="00A472AA" w:rsidRDefault="004751B1" w:rsidP="00A472AA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各会员单位和</w:t>
      </w:r>
      <w:proofErr w:type="gramStart"/>
      <w:r w:rsidRPr="00A472AA">
        <w:rPr>
          <w:rFonts w:ascii="Times New Roman" w:eastAsia="方正仿宋简体" w:hAnsi="Times New Roman" w:cs="Times New Roman"/>
          <w:sz w:val="30"/>
          <w:szCs w:val="30"/>
        </w:rPr>
        <w:t>各行情</w:t>
      </w:r>
      <w:proofErr w:type="gramEnd"/>
      <w:r w:rsidRPr="00A472AA">
        <w:rPr>
          <w:rFonts w:ascii="Times New Roman" w:eastAsia="方正仿宋简体" w:hAnsi="Times New Roman" w:cs="Times New Roman"/>
          <w:sz w:val="30"/>
          <w:szCs w:val="30"/>
        </w:rPr>
        <w:t>转发单位的网络安全控制策略应开通对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42.24.1.0/24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网段上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端口为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5901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5903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43005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43011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的访问权限；及对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42.24.1.0/24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网段上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端口为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80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443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7002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的访问权限。确保上述网段及协议端口的通讯正常。</w:t>
      </w:r>
    </w:p>
    <w:p w:rsidR="00C1233F" w:rsidRPr="00A472AA" w:rsidRDefault="004751B1" w:rsidP="00A472AA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上期能源的一档行情主题号为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5001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，发布频率为每秒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笔。</w:t>
      </w:r>
    </w:p>
    <w:p w:rsidR="004E7922" w:rsidRPr="00A472AA" w:rsidRDefault="004E7922" w:rsidP="008E3CBC">
      <w:pPr>
        <w:widowControl/>
        <w:spacing w:line="560" w:lineRule="exact"/>
        <w:ind w:firstLineChars="200" w:firstLine="600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A472AA">
        <w:rPr>
          <w:rFonts w:ascii="方正楷体简体" w:eastAsia="方正楷体简体" w:hAnsi="Times New Roman" w:cs="Times New Roman" w:hint="eastAsia"/>
          <w:b/>
          <w:sz w:val="30"/>
          <w:szCs w:val="30"/>
        </w:rPr>
        <w:t>（</w:t>
      </w:r>
      <w:r w:rsidR="009A6928" w:rsidRPr="00A472AA">
        <w:rPr>
          <w:rFonts w:ascii="方正楷体简体" w:eastAsia="方正楷体简体" w:hAnsi="Times New Roman" w:cs="Times New Roman" w:hint="eastAsia"/>
          <w:b/>
          <w:sz w:val="30"/>
          <w:szCs w:val="30"/>
        </w:rPr>
        <w:t>二</w:t>
      </w:r>
      <w:r w:rsidRPr="00A472AA">
        <w:rPr>
          <w:rFonts w:ascii="方正楷体简体" w:eastAsia="方正楷体简体" w:hAnsi="Times New Roman" w:cs="Times New Roman" w:hint="eastAsia"/>
          <w:b/>
          <w:sz w:val="30"/>
          <w:szCs w:val="30"/>
        </w:rPr>
        <w:t>）仿真二代行情平台（通过证联网测试网接入）</w:t>
      </w:r>
    </w:p>
    <w:p w:rsidR="007625E3" w:rsidRPr="00A472AA" w:rsidRDefault="007625E3" w:rsidP="00A472AA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 w:hint="eastAsia"/>
          <w:sz w:val="30"/>
          <w:szCs w:val="30"/>
        </w:rPr>
        <w:t>行情查询服务相参数</w:t>
      </w:r>
      <w:r w:rsidR="00E332C7" w:rsidRPr="00A472AA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55"/>
        <w:gridCol w:w="2352"/>
        <w:gridCol w:w="2915"/>
      </w:tblGrid>
      <w:tr w:rsidR="00A472AA" w:rsidRPr="00A472AA" w:rsidTr="00A472AA">
        <w:trPr>
          <w:trHeight w:val="285"/>
        </w:trPr>
        <w:tc>
          <w:tcPr>
            <w:tcW w:w="1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2AA" w:rsidRPr="00A472AA" w:rsidRDefault="00A472A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网络通道</w:t>
            </w:r>
          </w:p>
        </w:tc>
        <w:tc>
          <w:tcPr>
            <w:tcW w:w="1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2AA" w:rsidRPr="00A472AA" w:rsidRDefault="00A472A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1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2AA" w:rsidRPr="00A472AA" w:rsidRDefault="00A472A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TCP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端口号</w:t>
            </w:r>
          </w:p>
        </w:tc>
      </w:tr>
      <w:tr w:rsidR="00A472AA" w:rsidRPr="00A472AA" w:rsidTr="00A472AA">
        <w:trPr>
          <w:trHeight w:val="285"/>
        </w:trPr>
        <w:tc>
          <w:tcPr>
            <w:tcW w:w="1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2AA" w:rsidRPr="00A472AA" w:rsidRDefault="00A472A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A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2AA" w:rsidRPr="00A472AA" w:rsidRDefault="00A472A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42.24.1.147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2AA" w:rsidRPr="00A472AA" w:rsidRDefault="00A472A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43022</w:t>
            </w:r>
          </w:p>
        </w:tc>
      </w:tr>
      <w:tr w:rsidR="00A472AA" w:rsidRPr="00A472AA" w:rsidTr="00A472AA">
        <w:trPr>
          <w:trHeight w:val="285"/>
        </w:trPr>
        <w:tc>
          <w:tcPr>
            <w:tcW w:w="1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2AA" w:rsidRPr="00A472AA" w:rsidRDefault="00A472A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B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2AA" w:rsidRPr="00A472AA" w:rsidRDefault="00A472A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42.24.1.148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2AA" w:rsidRPr="00A472AA" w:rsidRDefault="00A472A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43022</w:t>
            </w:r>
          </w:p>
        </w:tc>
      </w:tr>
    </w:tbl>
    <w:p w:rsidR="00A472AA" w:rsidRPr="00A472AA" w:rsidRDefault="00A472AA" w:rsidP="00A472AA"/>
    <w:p w:rsidR="00BA57E2" w:rsidRPr="00A472AA" w:rsidRDefault="00C51260" w:rsidP="00A472AA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 w:hint="eastAsia"/>
          <w:sz w:val="30"/>
          <w:szCs w:val="30"/>
        </w:rPr>
        <w:t>增量行情服务相关参数</w:t>
      </w:r>
      <w:r w:rsidR="00E332C7" w:rsidRPr="00A472AA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21"/>
        <w:gridCol w:w="1363"/>
        <w:gridCol w:w="1425"/>
        <w:gridCol w:w="1424"/>
        <w:gridCol w:w="1572"/>
        <w:gridCol w:w="719"/>
      </w:tblGrid>
      <w:tr w:rsidR="009142EA" w:rsidRPr="00A472AA" w:rsidTr="00A472AA">
        <w:trPr>
          <w:trHeight w:val="233"/>
        </w:trPr>
        <w:tc>
          <w:tcPr>
            <w:tcW w:w="1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1F53B1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产品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FB7671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="009142EA"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主题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网络通道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组地址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前置地址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端口</w:t>
            </w:r>
          </w:p>
        </w:tc>
      </w:tr>
      <w:tr w:rsidR="009142EA" w:rsidRPr="00A472AA" w:rsidTr="00A472AA">
        <w:trPr>
          <w:trHeight w:val="233"/>
        </w:trPr>
        <w:tc>
          <w:tcPr>
            <w:tcW w:w="11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2AA" w:rsidRDefault="00993002" w:rsidP="00A472A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上期</w:t>
            </w:r>
            <w:r w:rsidR="009142EA"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能源</w:t>
            </w:r>
          </w:p>
          <w:p w:rsidR="009142EA" w:rsidRPr="00A472AA" w:rsidRDefault="009142EA" w:rsidP="00A472A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一档单边行情</w:t>
            </w:r>
          </w:p>
        </w:tc>
        <w:tc>
          <w:tcPr>
            <w:tcW w:w="8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A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42.24.1.145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25001</w:t>
            </w:r>
          </w:p>
        </w:tc>
      </w:tr>
      <w:tr w:rsidR="009142EA" w:rsidRPr="00A472AA" w:rsidTr="00A472AA">
        <w:trPr>
          <w:trHeight w:val="233"/>
        </w:trPr>
        <w:tc>
          <w:tcPr>
            <w:tcW w:w="11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B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232.1.1.11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42.24.1.146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2EA" w:rsidRPr="00A472AA" w:rsidRDefault="007568AE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25001</w:t>
            </w:r>
          </w:p>
        </w:tc>
      </w:tr>
      <w:tr w:rsidR="009142EA" w:rsidRPr="00A472AA" w:rsidTr="00A472AA">
        <w:trPr>
          <w:trHeight w:val="233"/>
        </w:trPr>
        <w:tc>
          <w:tcPr>
            <w:tcW w:w="1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2AA" w:rsidRDefault="00993002" w:rsidP="00A472A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上期</w:t>
            </w:r>
            <w:r w:rsidR="009142EA"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能源</w:t>
            </w:r>
          </w:p>
          <w:p w:rsidR="009142EA" w:rsidRPr="00A472AA" w:rsidRDefault="009142EA" w:rsidP="00A472A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五档单边行情</w:t>
            </w:r>
          </w:p>
        </w:tc>
        <w:tc>
          <w:tcPr>
            <w:tcW w:w="8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A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2EA" w:rsidRPr="00A472AA" w:rsidRDefault="007568AE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25000</w:t>
            </w:r>
          </w:p>
        </w:tc>
      </w:tr>
      <w:tr w:rsidR="009142EA" w:rsidRPr="00A472AA" w:rsidTr="00A472AA">
        <w:trPr>
          <w:trHeight w:val="233"/>
        </w:trPr>
        <w:tc>
          <w:tcPr>
            <w:tcW w:w="1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B</w:t>
            </w: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A472AA" w:rsidRDefault="009142EA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2EA" w:rsidRPr="00A472AA" w:rsidRDefault="007568AE" w:rsidP="00A472AA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方正仿宋简体" w:hAnsi="Times New Roman" w:cs="Times New Roman"/>
                <w:sz w:val="24"/>
                <w:szCs w:val="24"/>
              </w:rPr>
              <w:t>25000</w:t>
            </w:r>
          </w:p>
        </w:tc>
      </w:tr>
    </w:tbl>
    <w:p w:rsidR="004751B1" w:rsidRPr="00A472AA" w:rsidRDefault="007C371D" w:rsidP="00A472AA">
      <w:pPr>
        <w:widowControl/>
        <w:spacing w:line="560" w:lineRule="exact"/>
        <w:ind w:firstLineChars="200" w:firstLine="560"/>
        <w:rPr>
          <w:rFonts w:ascii="方正楷体简体" w:eastAsia="方正楷体简体" w:hAnsi="Times New Roman" w:cs="Times New Roman"/>
          <w:b/>
          <w:sz w:val="30"/>
          <w:szCs w:val="30"/>
        </w:rPr>
      </w:pPr>
      <w:r>
        <w:rPr>
          <w:rFonts w:ascii="Times New Roman" w:eastAsia="方正仿宋简体" w:hAnsi="Times New Roman" w:cs="方正仿宋简体"/>
          <w:sz w:val="28"/>
          <w:szCs w:val="28"/>
        </w:rPr>
        <w:br w:type="page"/>
      </w:r>
      <w:r w:rsidR="004751B1" w:rsidRPr="00A472AA">
        <w:rPr>
          <w:rFonts w:ascii="方正楷体简体" w:eastAsia="方正楷体简体" w:hAnsi="Times New Roman" w:cs="Times New Roman"/>
          <w:b/>
          <w:sz w:val="30"/>
          <w:szCs w:val="30"/>
        </w:rPr>
        <w:lastRenderedPageBreak/>
        <w:t>（</w:t>
      </w:r>
      <w:r w:rsidR="00AD62B8" w:rsidRPr="00A472AA">
        <w:rPr>
          <w:rFonts w:ascii="方正楷体简体" w:eastAsia="方正楷体简体" w:hAnsi="Times New Roman" w:cs="Times New Roman"/>
          <w:b/>
          <w:sz w:val="30"/>
          <w:szCs w:val="30"/>
        </w:rPr>
        <w:t>三</w:t>
      </w:r>
      <w:r w:rsidR="004751B1"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）仿真会员服务系统（通过证联网测试网接入）</w:t>
      </w:r>
    </w:p>
    <w:p w:rsidR="004751B1" w:rsidRPr="00A472AA" w:rsidRDefault="001F5EAF" w:rsidP="008E3CBC">
      <w:pPr>
        <w:spacing w:line="540" w:lineRule="exact"/>
        <w:ind w:firstLineChars="200" w:firstLine="420"/>
        <w:rPr>
          <w:rFonts w:ascii="Times New Roman" w:eastAsia="方正仿宋简体" w:hAnsi="Times New Roman" w:cs="Times New Roman"/>
          <w:sz w:val="30"/>
          <w:szCs w:val="30"/>
        </w:rPr>
      </w:pPr>
      <w:hyperlink r:id="rId7" w:history="1">
        <w:r w:rsidR="004751B1" w:rsidRPr="00A472AA">
          <w:rPr>
            <w:rFonts w:ascii="Times New Roman" w:eastAsia="方正仿宋简体" w:hAnsi="Times New Roman" w:cs="Times New Roman"/>
            <w:sz w:val="30"/>
            <w:szCs w:val="30"/>
          </w:rPr>
          <w:t>http://42.24.1.245</w:t>
        </w:r>
      </w:hyperlink>
    </w:p>
    <w:p w:rsidR="0077177E" w:rsidRPr="00A472AA" w:rsidRDefault="0077177E" w:rsidP="008E3CBC">
      <w:pPr>
        <w:widowControl/>
        <w:spacing w:line="560" w:lineRule="exact"/>
        <w:ind w:firstLineChars="200" w:firstLine="600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（四）仿真会员结算文件下载</w:t>
      </w:r>
      <w:r w:rsidR="00A30859" w:rsidRPr="00A472AA">
        <w:rPr>
          <w:rFonts w:ascii="方正楷体简体" w:eastAsia="方正楷体简体" w:hAnsi="Times New Roman" w:cs="Times New Roman"/>
          <w:b/>
          <w:sz w:val="30"/>
          <w:szCs w:val="30"/>
        </w:rPr>
        <w:t>API接口</w:t>
      </w: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（通过证联网测试网接入）</w:t>
      </w:r>
    </w:p>
    <w:p w:rsidR="000966AE" w:rsidRPr="00A472AA" w:rsidRDefault="000966AE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IP:</w:t>
      </w:r>
      <w:r w:rsidR="003D6962" w:rsidRPr="00A472AA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42.24.1.149</w:t>
      </w:r>
      <w:r w:rsidR="003D6962" w:rsidRPr="00A472AA">
        <w:rPr>
          <w:rFonts w:ascii="Times New Roman" w:eastAsia="方正仿宋简体" w:hAnsi="Times New Roman" w:cs="Times New Roman"/>
          <w:sz w:val="30"/>
          <w:szCs w:val="30"/>
        </w:rPr>
        <w:t>，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端口：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443</w:t>
      </w:r>
    </w:p>
    <w:p w:rsidR="000966AE" w:rsidRPr="00A472AA" w:rsidRDefault="000966AE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开放时间段：交易日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="00877FE7" w:rsidRPr="00A472AA">
        <w:rPr>
          <w:rFonts w:ascii="Times New Roman" w:eastAsia="方正仿宋简体" w:hAnsi="Times New Roman" w:cs="Times New Roman"/>
          <w:sz w:val="30"/>
          <w:szCs w:val="30"/>
        </w:rPr>
        <w:t>15:00 - 21:00</w:t>
      </w:r>
    </w:p>
    <w:p w:rsidR="000966AE" w:rsidRPr="00A472AA" w:rsidRDefault="004C222D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测试</w:t>
      </w:r>
      <w:r w:rsidR="00347D12" w:rsidRPr="00A472AA">
        <w:rPr>
          <w:rFonts w:ascii="Times New Roman" w:eastAsia="方正仿宋简体" w:hAnsi="Times New Roman" w:cs="Times New Roman"/>
          <w:sz w:val="30"/>
          <w:szCs w:val="30"/>
        </w:rPr>
        <w:t>用户和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证书信息在</w:t>
      </w:r>
      <w:proofErr w:type="gramStart"/>
      <w:r w:rsidRPr="00A472AA">
        <w:rPr>
          <w:rFonts w:ascii="Times New Roman" w:eastAsia="方正仿宋简体" w:hAnsi="Times New Roman" w:cs="Times New Roman"/>
          <w:sz w:val="30"/>
          <w:szCs w:val="30"/>
        </w:rPr>
        <w:t>仿真会服系统</w:t>
      </w:r>
      <w:proofErr w:type="gramEnd"/>
      <w:r w:rsidRPr="00A472AA">
        <w:rPr>
          <w:rFonts w:ascii="Times New Roman" w:eastAsia="方正仿宋简体" w:hAnsi="Times New Roman" w:cs="Times New Roman"/>
          <w:sz w:val="30"/>
          <w:szCs w:val="30"/>
        </w:rPr>
        <w:t>20210223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的通知中。</w:t>
      </w:r>
    </w:p>
    <w:p w:rsidR="004751B1" w:rsidRPr="00A472AA" w:rsidRDefault="004751B1" w:rsidP="008E3CBC">
      <w:pPr>
        <w:widowControl/>
        <w:spacing w:line="560" w:lineRule="exact"/>
        <w:ind w:firstLineChars="200" w:firstLine="600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055615" w:rsidRPr="00A472AA">
        <w:rPr>
          <w:rFonts w:ascii="方正楷体简体" w:eastAsia="方正楷体简体" w:hAnsi="Times New Roman" w:cs="Times New Roman"/>
          <w:b/>
          <w:sz w:val="30"/>
          <w:szCs w:val="30"/>
        </w:rPr>
        <w:t>五</w:t>
      </w: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）期货市场监控中心仿真统一开户系统</w:t>
      </w:r>
      <w:r w:rsidR="009001DC"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（通过</w:t>
      </w:r>
      <w:r w:rsidR="00C72C61" w:rsidRPr="00A472AA">
        <w:rPr>
          <w:rFonts w:ascii="方正楷体简体" w:eastAsia="方正楷体简体" w:hAnsi="Times New Roman" w:cs="Times New Roman"/>
          <w:b/>
          <w:sz w:val="30"/>
          <w:szCs w:val="30"/>
        </w:rPr>
        <w:t>证</w:t>
      </w:r>
      <w:r w:rsidR="009001DC" w:rsidRPr="00A472AA">
        <w:rPr>
          <w:rFonts w:ascii="方正楷体简体" w:eastAsia="方正楷体简体" w:hAnsi="Times New Roman" w:cs="Times New Roman"/>
          <w:b/>
          <w:sz w:val="30"/>
          <w:szCs w:val="30"/>
        </w:rPr>
        <w:t>联网接入）</w:t>
      </w:r>
    </w:p>
    <w:p w:rsidR="004751B1" w:rsidRPr="00A472AA" w:rsidRDefault="004751B1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如需新开客户，请通过以下地址申请。</w:t>
      </w:r>
    </w:p>
    <w:p w:rsidR="004751B1" w:rsidRPr="00A472AA" w:rsidRDefault="004751B1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）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web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方式的地址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:</w:t>
      </w:r>
    </w:p>
    <w:p w:rsidR="004751B1" w:rsidRPr="00A472AA" w:rsidRDefault="004751B1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https://42.0.2.2:7002/test</w:t>
      </w:r>
    </w:p>
    <w:p w:rsidR="004751B1" w:rsidRPr="00A472AA" w:rsidRDefault="004751B1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）接口调用方式的地址</w:t>
      </w:r>
    </w:p>
    <w:p w:rsidR="004751B1" w:rsidRPr="00A472AA" w:rsidRDefault="004751B1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ssl://42.0.2.3:51002</w:t>
      </w:r>
    </w:p>
    <w:p w:rsidR="00C166C3" w:rsidRPr="00A472AA" w:rsidRDefault="00C166C3" w:rsidP="008E3CBC">
      <w:pPr>
        <w:widowControl/>
        <w:spacing w:line="560" w:lineRule="exact"/>
        <w:ind w:firstLineChars="200" w:firstLine="600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055615" w:rsidRPr="00A472AA">
        <w:rPr>
          <w:rFonts w:ascii="方正楷体简体" w:eastAsia="方正楷体简体" w:hAnsi="Times New Roman" w:cs="Times New Roman"/>
          <w:b/>
          <w:sz w:val="30"/>
          <w:szCs w:val="30"/>
        </w:rPr>
        <w:t>六</w:t>
      </w: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）</w:t>
      </w:r>
      <w:r w:rsidR="0068083C" w:rsidRPr="00A472AA">
        <w:rPr>
          <w:rFonts w:ascii="方正楷体简体" w:eastAsia="方正楷体简体" w:hAnsi="Times New Roman" w:cs="Times New Roman"/>
          <w:b/>
          <w:sz w:val="30"/>
          <w:szCs w:val="30"/>
        </w:rPr>
        <w:t>期货市场监控中心盘后报送</w:t>
      </w:r>
      <w:r w:rsidR="00C5313A" w:rsidRPr="00A472AA">
        <w:rPr>
          <w:rFonts w:ascii="方正楷体简体" w:eastAsia="方正楷体简体" w:hAnsi="Times New Roman" w:cs="Times New Roman"/>
          <w:b/>
          <w:sz w:val="30"/>
          <w:szCs w:val="30"/>
        </w:rPr>
        <w:t>测试</w:t>
      </w:r>
      <w:r w:rsidR="007E5E6D" w:rsidRPr="00A472AA">
        <w:rPr>
          <w:rFonts w:ascii="方正楷体简体" w:eastAsia="方正楷体简体" w:hAnsi="Times New Roman" w:cs="Times New Roman"/>
          <w:b/>
          <w:sz w:val="30"/>
          <w:szCs w:val="30"/>
        </w:rPr>
        <w:t>系统</w:t>
      </w:r>
    </w:p>
    <w:p w:rsidR="00DF49C6" w:rsidRPr="00A472AA" w:rsidRDefault="00DF49C6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color w:val="000000"/>
          <w:sz w:val="30"/>
          <w:szCs w:val="30"/>
        </w:rPr>
        <w:t>15.9.11.45</w:t>
      </w:r>
      <w:r w:rsidRPr="00A472AA">
        <w:rPr>
          <w:rFonts w:ascii="Times New Roman" w:eastAsia="方正仿宋简体" w:hAnsi="Times New Roman" w:cs="Times New Roman"/>
          <w:color w:val="000000"/>
          <w:sz w:val="30"/>
          <w:szCs w:val="30"/>
        </w:rPr>
        <w:t>（专线地址），报送服务器端口：</w:t>
      </w:r>
      <w:r w:rsidRPr="00A472AA">
        <w:rPr>
          <w:rFonts w:ascii="Times New Roman" w:eastAsia="方正仿宋简体" w:hAnsi="Times New Roman" w:cs="Times New Roman"/>
          <w:color w:val="000000"/>
          <w:sz w:val="30"/>
          <w:szCs w:val="30"/>
        </w:rPr>
        <w:t>9000</w:t>
      </w:r>
    </w:p>
    <w:p w:rsidR="00DF49C6" w:rsidRPr="00A472AA" w:rsidRDefault="00DF49C6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color w:val="000000"/>
          <w:sz w:val="30"/>
          <w:szCs w:val="30"/>
        </w:rPr>
        <w:t>42.0.2.4</w:t>
      </w:r>
      <w:r w:rsidRPr="00A472AA">
        <w:rPr>
          <w:rFonts w:ascii="Times New Roman" w:eastAsia="方正仿宋简体" w:hAnsi="Times New Roman" w:cs="Times New Roman"/>
          <w:color w:val="000000"/>
          <w:sz w:val="30"/>
          <w:szCs w:val="30"/>
        </w:rPr>
        <w:t>（证联网地址），报送服务器端口：</w:t>
      </w:r>
      <w:r w:rsidRPr="00A472AA">
        <w:rPr>
          <w:rFonts w:ascii="Times New Roman" w:eastAsia="方正仿宋简体" w:hAnsi="Times New Roman" w:cs="Times New Roman"/>
          <w:color w:val="000000"/>
          <w:sz w:val="30"/>
          <w:szCs w:val="30"/>
        </w:rPr>
        <w:t>9000</w:t>
      </w:r>
    </w:p>
    <w:p w:rsidR="004751B1" w:rsidRPr="00A472AA" w:rsidRDefault="004751B1" w:rsidP="008E3CBC">
      <w:pPr>
        <w:widowControl/>
        <w:spacing w:line="560" w:lineRule="exact"/>
        <w:ind w:firstLineChars="200" w:firstLine="600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055615" w:rsidRPr="00A472AA">
        <w:rPr>
          <w:rFonts w:ascii="方正楷体简体" w:eastAsia="方正楷体简体" w:hAnsi="Times New Roman" w:cs="Times New Roman"/>
          <w:b/>
          <w:sz w:val="30"/>
          <w:szCs w:val="30"/>
        </w:rPr>
        <w:t>七</w:t>
      </w: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）仿真交易数据准备</w:t>
      </w:r>
    </w:p>
    <w:p w:rsidR="004751B1" w:rsidRPr="00A472AA" w:rsidRDefault="004751B1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请提前做好技术系统的仿真交易准备。如需要更多资金，请联系上期能源另外申请。</w:t>
      </w:r>
    </w:p>
    <w:p w:rsidR="004751B1" w:rsidRPr="00A472AA" w:rsidRDefault="004751B1" w:rsidP="008E3CBC">
      <w:pPr>
        <w:widowControl/>
        <w:spacing w:line="560" w:lineRule="exact"/>
        <w:ind w:firstLineChars="200" w:firstLine="600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055615" w:rsidRPr="00A472AA">
        <w:rPr>
          <w:rFonts w:ascii="方正楷体简体" w:eastAsia="方正楷体简体" w:hAnsi="Times New Roman" w:cs="Times New Roman"/>
          <w:b/>
          <w:sz w:val="30"/>
          <w:szCs w:val="30"/>
        </w:rPr>
        <w:t>八</w:t>
      </w: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）注意事项</w:t>
      </w:r>
    </w:p>
    <w:p w:rsidR="004751B1" w:rsidRPr="00A472AA" w:rsidRDefault="004751B1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本次仿真交易不涉及客户统一开户、交割、仓单业务、银行转账等相关业务。</w:t>
      </w:r>
    </w:p>
    <w:p w:rsidR="005F78B4" w:rsidRPr="00A472AA" w:rsidRDefault="005F78B4" w:rsidP="008E3CBC">
      <w:pPr>
        <w:widowControl/>
        <w:spacing w:line="560" w:lineRule="exact"/>
        <w:ind w:firstLineChars="200" w:firstLine="600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055615" w:rsidRPr="00A472AA">
        <w:rPr>
          <w:rFonts w:ascii="方正楷体简体" w:eastAsia="方正楷体简体" w:hAnsi="Times New Roman" w:cs="Times New Roman"/>
          <w:b/>
          <w:sz w:val="30"/>
          <w:szCs w:val="30"/>
        </w:rPr>
        <w:t>九</w:t>
      </w:r>
      <w:r w:rsidRPr="00A472AA">
        <w:rPr>
          <w:rFonts w:ascii="方正楷体简体" w:eastAsia="方正楷体简体" w:hAnsi="Times New Roman" w:cs="Times New Roman"/>
          <w:b/>
          <w:sz w:val="30"/>
          <w:szCs w:val="30"/>
        </w:rPr>
        <w:t>）要求</w:t>
      </w:r>
    </w:p>
    <w:p w:rsidR="00572F19" w:rsidRPr="00A472AA" w:rsidRDefault="00572F19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会员</w:t>
      </w:r>
      <w:r w:rsidR="00D36329" w:rsidRPr="00A472AA">
        <w:rPr>
          <w:rFonts w:ascii="Times New Roman" w:eastAsia="方正仿宋简体" w:hAnsi="Times New Roman" w:cs="Times New Roman"/>
          <w:sz w:val="30"/>
          <w:szCs w:val="30"/>
        </w:rPr>
        <w:t>/</w:t>
      </w:r>
      <w:r w:rsidR="0029451F" w:rsidRPr="00A472AA">
        <w:rPr>
          <w:rFonts w:ascii="Times New Roman" w:eastAsia="方正仿宋简体" w:hAnsi="Times New Roman" w:cs="Times New Roman"/>
          <w:sz w:val="30"/>
          <w:szCs w:val="30"/>
        </w:rPr>
        <w:t>境外</w:t>
      </w:r>
      <w:proofErr w:type="gramStart"/>
      <w:r w:rsidR="0029451F" w:rsidRPr="00A472AA">
        <w:rPr>
          <w:rFonts w:ascii="Times New Roman" w:eastAsia="方正仿宋简体" w:hAnsi="Times New Roman" w:cs="Times New Roman"/>
          <w:sz w:val="30"/>
          <w:szCs w:val="30"/>
        </w:rPr>
        <w:t>特参</w:t>
      </w:r>
      <w:r w:rsidR="006A1CF9" w:rsidRPr="00A472AA">
        <w:rPr>
          <w:rFonts w:ascii="Times New Roman" w:eastAsia="方正仿宋简体" w:hAnsi="Times New Roman" w:cs="Times New Roman"/>
          <w:sz w:val="30"/>
          <w:szCs w:val="30"/>
        </w:rPr>
        <w:t>应</w:t>
      </w:r>
      <w:proofErr w:type="gramEnd"/>
      <w:r w:rsidRPr="00A472AA">
        <w:rPr>
          <w:rFonts w:ascii="Times New Roman" w:eastAsia="方正仿宋简体" w:hAnsi="Times New Roman" w:cs="Times New Roman"/>
          <w:sz w:val="30"/>
          <w:szCs w:val="30"/>
        </w:rPr>
        <w:t>填写《</w:t>
      </w:r>
      <w:r w:rsidR="00E77E3F" w:rsidRPr="00A472AA">
        <w:rPr>
          <w:rFonts w:ascii="Times New Roman" w:eastAsia="方正仿宋简体" w:hAnsi="Times New Roman" w:cs="Times New Roman"/>
          <w:sz w:val="30"/>
          <w:szCs w:val="30"/>
        </w:rPr>
        <w:t>原油期货</w:t>
      </w:r>
      <w:r w:rsidR="00E77E3F" w:rsidRPr="00A472AA">
        <w:rPr>
          <w:rFonts w:ascii="Times New Roman" w:eastAsia="方正仿宋简体" w:hAnsi="Times New Roman" w:cs="Times New Roman"/>
          <w:sz w:val="30"/>
          <w:szCs w:val="30"/>
        </w:rPr>
        <w:t>TAS</w:t>
      </w:r>
      <w:r w:rsidR="00E77E3F" w:rsidRPr="00A472AA">
        <w:rPr>
          <w:rFonts w:ascii="Times New Roman" w:eastAsia="方正仿宋简体" w:hAnsi="Times New Roman" w:cs="Times New Roman"/>
          <w:sz w:val="30"/>
          <w:szCs w:val="30"/>
        </w:rPr>
        <w:t>升贴水相关业务仿真</w:t>
      </w:r>
      <w:r w:rsidR="00E77E3F" w:rsidRPr="00A472AA">
        <w:rPr>
          <w:rFonts w:ascii="Times New Roman" w:eastAsia="方正仿宋简体" w:hAnsi="Times New Roman" w:cs="Times New Roman"/>
          <w:sz w:val="30"/>
          <w:szCs w:val="30"/>
        </w:rPr>
        <w:lastRenderedPageBreak/>
        <w:t>交易</w:t>
      </w:r>
      <w:r w:rsidR="00A9427B" w:rsidRPr="00A472AA">
        <w:rPr>
          <w:rFonts w:ascii="Times New Roman" w:eastAsia="方正仿宋简体" w:hAnsi="Times New Roman" w:cs="Times New Roman"/>
          <w:sz w:val="30"/>
          <w:szCs w:val="30"/>
        </w:rPr>
        <w:t>反馈表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》（</w:t>
      </w:r>
      <w:r w:rsidR="006B4E86" w:rsidRPr="00A472AA">
        <w:rPr>
          <w:rFonts w:ascii="Times New Roman" w:eastAsia="方正仿宋简体" w:hAnsi="Times New Roman" w:cs="Times New Roman"/>
          <w:sz w:val="30"/>
          <w:szCs w:val="30"/>
        </w:rPr>
        <w:t>见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附表），以电子邮件方式发送到</w:t>
      </w:r>
      <w:r w:rsidR="00EF1556" w:rsidRPr="00A472AA">
        <w:rPr>
          <w:rFonts w:ascii="Times New Roman" w:eastAsia="方正仿宋简体" w:hAnsi="Times New Roman" w:cs="Times New Roman"/>
          <w:sz w:val="30"/>
          <w:szCs w:val="30"/>
        </w:rPr>
        <w:t>信息科技一部</w:t>
      </w:r>
      <w:hyperlink r:id="rId8" w:history="1">
        <w:r w:rsidR="00F7448C" w:rsidRPr="00A472AA">
          <w:rPr>
            <w:rStyle w:val="a4"/>
            <w:rFonts w:ascii="Times New Roman" w:eastAsia="方正仿宋简体" w:hAnsi="Times New Roman" w:cs="Times New Roman"/>
            <w:sz w:val="30"/>
            <w:szCs w:val="30"/>
          </w:rPr>
          <w:t>tech@shfe.com.cn</w:t>
        </w:r>
      </w:hyperlink>
      <w:r w:rsidRPr="00A472AA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4C2510" w:rsidRPr="00A472AA" w:rsidRDefault="00363CD0" w:rsidP="00A472AA">
      <w:pPr>
        <w:spacing w:line="54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A472AA"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六</w:t>
      </w:r>
      <w:r w:rsidR="004C2510" w:rsidRPr="00A472AA"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、联系方式</w:t>
      </w:r>
    </w:p>
    <w:p w:rsidR="00A56FAB" w:rsidRPr="00A472AA" w:rsidRDefault="00A56FAB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技术咨询：</w:t>
      </w:r>
      <w:r w:rsidRPr="00A472AA">
        <w:rPr>
          <w:rFonts w:ascii="Times New Roman" w:eastAsia="方正仿宋简体" w:hAnsi="Times New Roman" w:cs="Times New Roman"/>
          <w:kern w:val="0"/>
          <w:sz w:val="30"/>
          <w:szCs w:val="30"/>
        </w:rPr>
        <w:t>021-</w:t>
      </w:r>
      <w:r w:rsidR="00D73CFE" w:rsidRPr="00A472AA">
        <w:rPr>
          <w:rFonts w:ascii="Times New Roman" w:eastAsia="方正仿宋简体" w:hAnsi="Times New Roman" w:cs="Times New Roman"/>
          <w:kern w:val="0"/>
          <w:sz w:val="30"/>
          <w:szCs w:val="30"/>
        </w:rPr>
        <w:t>20616345</w:t>
      </w:r>
    </w:p>
    <w:p w:rsidR="00A1535C" w:rsidRPr="00A472AA" w:rsidRDefault="00A1535C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产品咨询：</w:t>
      </w:r>
      <w:r w:rsidRPr="00A472AA">
        <w:rPr>
          <w:rFonts w:ascii="Times New Roman" w:eastAsia="方正仿宋简体" w:hAnsi="Times New Roman" w:cs="Times New Roman"/>
          <w:kern w:val="0"/>
          <w:sz w:val="30"/>
          <w:szCs w:val="30"/>
        </w:rPr>
        <w:t>021-</w:t>
      </w:r>
      <w:r w:rsidR="005E3290" w:rsidRPr="00A472AA">
        <w:rPr>
          <w:rFonts w:ascii="Times New Roman" w:eastAsia="方正仿宋简体" w:hAnsi="Times New Roman" w:cs="Times New Roman"/>
          <w:kern w:val="0"/>
          <w:sz w:val="30"/>
          <w:szCs w:val="30"/>
        </w:rPr>
        <w:t>20616126</w:t>
      </w:r>
    </w:p>
    <w:p w:rsidR="00A527BB" w:rsidRPr="00A472AA" w:rsidRDefault="00A527BB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hyperlink r:id="rId9" w:history="1">
        <w:r w:rsidRPr="00A472AA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A527BB" w:rsidRPr="00A472AA" w:rsidRDefault="00A527BB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传</w:t>
      </w:r>
      <w:r w:rsidR="00A472AA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="00A472AA">
        <w:rPr>
          <w:rFonts w:ascii="Times New Roman" w:eastAsia="方正仿宋简体" w:hAnsi="Times New Roman" w:cs="Times New Roman"/>
          <w:sz w:val="30"/>
          <w:szCs w:val="30"/>
        </w:rPr>
        <w:t xml:space="preserve">   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真：</w:t>
      </w:r>
      <w:r w:rsidRPr="00A472AA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A527BB" w:rsidRPr="00A472AA" w:rsidRDefault="00A527BB" w:rsidP="00A472AA">
      <w:pPr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特此通知。</w:t>
      </w:r>
    </w:p>
    <w:p w:rsidR="000B6AB9" w:rsidRPr="00A472AA" w:rsidRDefault="000B6AB9" w:rsidP="00A472AA">
      <w:pPr>
        <w:shd w:val="clear" w:color="auto" w:fill="FFFFFF"/>
        <w:spacing w:line="5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A527BB" w:rsidRPr="00A472AA" w:rsidRDefault="00A527BB" w:rsidP="00A472AA">
      <w:pPr>
        <w:shd w:val="clear" w:color="auto" w:fill="FFFFFF"/>
        <w:spacing w:line="540" w:lineRule="exact"/>
        <w:ind w:firstLineChars="200" w:firstLine="600"/>
        <w:rPr>
          <w:rFonts w:ascii="Times New Roman" w:eastAsia="方正仿宋简体" w:hAnsi="Times New Roman" w:cs="Times New Roman"/>
          <w:spacing w:val="-2"/>
          <w:sz w:val="30"/>
          <w:szCs w:val="30"/>
        </w:rPr>
      </w:pPr>
      <w:r w:rsidRPr="00A472AA">
        <w:rPr>
          <w:rFonts w:ascii="Times New Roman" w:eastAsia="方正仿宋简体" w:hAnsi="Times New Roman" w:cs="Times New Roman"/>
          <w:sz w:val="30"/>
          <w:szCs w:val="30"/>
        </w:rPr>
        <w:t>附表：</w:t>
      </w:r>
      <w:r w:rsidR="008A2049" w:rsidRPr="00A472AA">
        <w:rPr>
          <w:rFonts w:ascii="Times New Roman" w:eastAsia="方正仿宋简体" w:hAnsi="Times New Roman" w:cs="Times New Roman"/>
          <w:sz w:val="30"/>
          <w:szCs w:val="30"/>
        </w:rPr>
        <w:t>原油期货</w:t>
      </w:r>
      <w:r w:rsidR="008A2049" w:rsidRPr="00A472AA">
        <w:rPr>
          <w:rFonts w:ascii="Times New Roman" w:eastAsia="方正仿宋简体" w:hAnsi="Times New Roman" w:cs="Times New Roman"/>
          <w:sz w:val="30"/>
          <w:szCs w:val="30"/>
        </w:rPr>
        <w:t>TAS</w:t>
      </w:r>
      <w:r w:rsidR="008A2049" w:rsidRPr="00A472AA">
        <w:rPr>
          <w:rFonts w:ascii="Times New Roman" w:eastAsia="方正仿宋简体" w:hAnsi="Times New Roman" w:cs="Times New Roman"/>
          <w:sz w:val="30"/>
          <w:szCs w:val="30"/>
        </w:rPr>
        <w:t>升贴水相关业务仿真交易反馈表</w:t>
      </w:r>
    </w:p>
    <w:p w:rsidR="00A472AA" w:rsidRDefault="00A472AA">
      <w:pPr>
        <w:widowControl/>
        <w:jc w:val="left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br w:type="page"/>
      </w:r>
    </w:p>
    <w:p w:rsidR="00A472AA" w:rsidRDefault="00E06FDA" w:rsidP="00A472AA">
      <w:pPr>
        <w:rPr>
          <w:rFonts w:ascii="方正大标宋简体" w:eastAsia="方正大标宋简体" w:hAnsi="华文中宋" w:cs="Times New Roman"/>
          <w:sz w:val="42"/>
          <w:szCs w:val="42"/>
        </w:rPr>
      </w:pPr>
      <w:r w:rsidRPr="00A472AA">
        <w:rPr>
          <w:rFonts w:ascii="方正大标宋简体" w:eastAsia="方正大标宋简体" w:hAnsi="华文中宋" w:cs="Times New Roman" w:hint="eastAsia"/>
          <w:sz w:val="42"/>
          <w:szCs w:val="42"/>
        </w:rPr>
        <w:lastRenderedPageBreak/>
        <w:t>附表</w:t>
      </w:r>
    </w:p>
    <w:p w:rsidR="009A0F5D" w:rsidRPr="009A0F5D" w:rsidRDefault="009A0F5D" w:rsidP="00A472AA">
      <w:pPr>
        <w:rPr>
          <w:rFonts w:ascii="方正大标宋简体" w:eastAsia="方正大标宋简体" w:hAnsi="华文中宋" w:cs="Times New Roman"/>
          <w:sz w:val="42"/>
          <w:szCs w:val="42"/>
        </w:rPr>
      </w:pPr>
    </w:p>
    <w:p w:rsidR="00A472AA" w:rsidRPr="009A0F5D" w:rsidRDefault="00F1000D" w:rsidP="009A0F5D">
      <w:pPr>
        <w:jc w:val="center"/>
        <w:rPr>
          <w:rFonts w:ascii="Times New Roman" w:eastAsia="方正大标宋简体" w:hAnsi="Times New Roman" w:cs="Times New Roman"/>
          <w:sz w:val="40"/>
          <w:szCs w:val="42"/>
        </w:rPr>
      </w:pPr>
      <w:r w:rsidRPr="009A0F5D">
        <w:rPr>
          <w:rFonts w:ascii="Times New Roman" w:eastAsia="方正大标宋简体" w:hAnsi="Times New Roman" w:cs="Times New Roman"/>
          <w:sz w:val="40"/>
          <w:szCs w:val="42"/>
        </w:rPr>
        <w:t>原油期货</w:t>
      </w:r>
      <w:r w:rsidRPr="009A0F5D">
        <w:rPr>
          <w:rFonts w:ascii="Times New Roman" w:eastAsia="方正大标宋简体" w:hAnsi="Times New Roman" w:cs="Times New Roman"/>
          <w:sz w:val="40"/>
          <w:szCs w:val="42"/>
        </w:rPr>
        <w:t>TAS</w:t>
      </w:r>
      <w:r w:rsidR="000D55D5" w:rsidRPr="009A0F5D">
        <w:rPr>
          <w:rFonts w:ascii="Times New Roman" w:eastAsia="方正大标宋简体" w:hAnsi="Times New Roman" w:cs="Times New Roman"/>
          <w:sz w:val="40"/>
          <w:szCs w:val="42"/>
        </w:rPr>
        <w:t>升贴水相关业务仿真交易反馈表</w:t>
      </w:r>
    </w:p>
    <w:p w:rsidR="009A0F5D" w:rsidRPr="009A0F5D" w:rsidRDefault="009A0F5D" w:rsidP="009A0F5D"/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059"/>
        <w:gridCol w:w="2025"/>
        <w:gridCol w:w="1635"/>
        <w:gridCol w:w="819"/>
        <w:gridCol w:w="1657"/>
      </w:tblGrid>
      <w:tr w:rsidR="00E06FDA" w:rsidRPr="00A63CFF" w:rsidTr="00652AB5">
        <w:trPr>
          <w:trHeight w:val="20"/>
          <w:jc w:val="center"/>
        </w:trPr>
        <w:tc>
          <w:tcPr>
            <w:tcW w:w="5000" w:type="pct"/>
            <w:gridSpan w:val="6"/>
            <w:shd w:val="clear" w:color="auto" w:fill="C0C0C0"/>
            <w:vAlign w:val="center"/>
          </w:tcPr>
          <w:p w:rsidR="00E06FDA" w:rsidRPr="00A63CFF" w:rsidRDefault="00E06FDA" w:rsidP="009A0F5D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会员</w:t>
            </w:r>
            <w:r w:rsidR="00846A06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/</w:t>
            </w:r>
            <w:r w:rsidR="00846A06" w:rsidRPr="00846A06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境外</w:t>
            </w:r>
            <w:proofErr w:type="gramStart"/>
            <w:r w:rsidR="00846A06" w:rsidRPr="00846A06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特参</w:t>
            </w: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情况</w:t>
            </w:r>
            <w:proofErr w:type="gramEnd"/>
          </w:p>
        </w:tc>
      </w:tr>
      <w:tr w:rsidR="00E06FDA" w:rsidRPr="00A63CFF" w:rsidTr="00652AB5">
        <w:trPr>
          <w:trHeight w:val="20"/>
          <w:jc w:val="center"/>
        </w:trPr>
        <w:tc>
          <w:tcPr>
            <w:tcW w:w="1013" w:type="pct"/>
            <w:vAlign w:val="center"/>
          </w:tcPr>
          <w:p w:rsidR="00E06FDA" w:rsidRPr="00A63CFF" w:rsidRDefault="00E06FDA" w:rsidP="0066667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1709" w:type="pct"/>
            <w:gridSpan w:val="2"/>
            <w:vAlign w:val="center"/>
          </w:tcPr>
          <w:p w:rsidR="00E06FDA" w:rsidRPr="00A63CFF" w:rsidRDefault="00E06FDA" w:rsidP="0066667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vAlign w:val="center"/>
          </w:tcPr>
          <w:p w:rsidR="00E06FDA" w:rsidRPr="00C10F81" w:rsidRDefault="00C10F81" w:rsidP="00666678">
            <w:pPr>
              <w:jc w:val="center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会员号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/</w:t>
            </w:r>
            <w:r w:rsidRPr="00C10F81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境外</w:t>
            </w:r>
            <w:proofErr w:type="gramStart"/>
            <w:r w:rsidRPr="00C10F81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特参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918" w:type="pct"/>
            <w:vAlign w:val="center"/>
          </w:tcPr>
          <w:p w:rsidR="00E06FDA" w:rsidRPr="00C10F81" w:rsidRDefault="00E06FDA" w:rsidP="00666678">
            <w:pPr>
              <w:jc w:val="center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E06FDA" w:rsidRPr="00A63CFF" w:rsidTr="00652AB5">
        <w:trPr>
          <w:trHeight w:val="20"/>
          <w:jc w:val="center"/>
        </w:trPr>
        <w:tc>
          <w:tcPr>
            <w:tcW w:w="1013" w:type="pct"/>
            <w:vMerge w:val="restart"/>
            <w:vAlign w:val="center"/>
          </w:tcPr>
          <w:p w:rsidR="00E06FDA" w:rsidRPr="00A63CFF" w:rsidRDefault="00E06FDA" w:rsidP="00652AB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技术系统</w:t>
            </w:r>
          </w:p>
          <w:p w:rsidR="00E06FDA" w:rsidRPr="00A63CFF" w:rsidRDefault="00E06FDA" w:rsidP="00652AB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1709" w:type="pct"/>
            <w:gridSpan w:val="2"/>
            <w:vAlign w:val="center"/>
          </w:tcPr>
          <w:p w:rsidR="00E06FDA" w:rsidRPr="00A63CFF" w:rsidRDefault="00E06FDA" w:rsidP="0066667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2277" w:type="pct"/>
            <w:gridSpan w:val="3"/>
            <w:vAlign w:val="center"/>
          </w:tcPr>
          <w:p w:rsidR="00E06FDA" w:rsidRPr="00A63CFF" w:rsidRDefault="00E06FDA" w:rsidP="0066667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电话：</w:t>
            </w:r>
          </w:p>
        </w:tc>
      </w:tr>
      <w:tr w:rsidR="00E06FDA" w:rsidRPr="00A63CFF" w:rsidTr="00652AB5">
        <w:trPr>
          <w:trHeight w:val="20"/>
          <w:jc w:val="center"/>
        </w:trPr>
        <w:tc>
          <w:tcPr>
            <w:tcW w:w="1013" w:type="pct"/>
            <w:vMerge/>
          </w:tcPr>
          <w:p w:rsidR="00E06FDA" w:rsidRPr="00A63CFF" w:rsidRDefault="00E06FDA" w:rsidP="0066667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E06FDA" w:rsidRPr="00A63CFF" w:rsidRDefault="00E06FDA" w:rsidP="0066667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3399" w:type="pct"/>
            <w:gridSpan w:val="4"/>
            <w:vAlign w:val="center"/>
          </w:tcPr>
          <w:p w:rsidR="00E06FDA" w:rsidRPr="00A63CFF" w:rsidRDefault="00E06FDA" w:rsidP="0066667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06FDA" w:rsidRPr="00A63CFF" w:rsidTr="00652AB5">
        <w:trPr>
          <w:trHeight w:val="20"/>
          <w:jc w:val="center"/>
        </w:trPr>
        <w:tc>
          <w:tcPr>
            <w:tcW w:w="5000" w:type="pct"/>
            <w:gridSpan w:val="6"/>
            <w:shd w:val="clear" w:color="auto" w:fill="C0C0C0"/>
            <w:vAlign w:val="center"/>
          </w:tcPr>
          <w:p w:rsidR="00E06FDA" w:rsidRPr="00A63CFF" w:rsidRDefault="00E06FDA" w:rsidP="009A0F5D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E06FDA" w:rsidRPr="00A63CFF" w:rsidTr="00652AB5">
        <w:trPr>
          <w:trHeight w:val="20"/>
          <w:jc w:val="center"/>
        </w:trPr>
        <w:tc>
          <w:tcPr>
            <w:tcW w:w="1013" w:type="pct"/>
            <w:vMerge w:val="restart"/>
            <w:vAlign w:val="center"/>
          </w:tcPr>
          <w:p w:rsidR="00E06FDA" w:rsidRPr="00A63CFF" w:rsidRDefault="00E06FDA" w:rsidP="0066667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3987" w:type="pct"/>
            <w:gridSpan w:val="5"/>
            <w:vAlign w:val="center"/>
          </w:tcPr>
          <w:p w:rsidR="00E06FDA" w:rsidRPr="00652AB5" w:rsidRDefault="00E06FDA" w:rsidP="00666678">
            <w:pPr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金仕达□</w:t>
            </w:r>
            <w:r w:rsid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 w:rsidR="00652AB5" w:rsidRP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 w:rsidRP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恒生□</w:t>
            </w:r>
            <w:r w:rsidR="00652AB5" w:rsidRP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 w:rsid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 w:rsidRP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易盛□</w:t>
            </w:r>
            <w:r w:rsidR="00652AB5" w:rsidRP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 w:rsid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 w:rsidRP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上期技术□</w:t>
            </w:r>
            <w:r w:rsidR="00652AB5" w:rsidRP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 w:rsid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 w:rsidRP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自开发</w:t>
            </w:r>
            <w:r w:rsidR="00652AB5" w:rsidRPr="00652AB5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□</w:t>
            </w:r>
          </w:p>
        </w:tc>
      </w:tr>
      <w:tr w:rsidR="00E06FDA" w:rsidRPr="00A63CFF" w:rsidTr="00652AB5">
        <w:trPr>
          <w:trHeight w:val="20"/>
          <w:jc w:val="center"/>
        </w:trPr>
        <w:tc>
          <w:tcPr>
            <w:tcW w:w="1013" w:type="pct"/>
            <w:vMerge/>
          </w:tcPr>
          <w:p w:rsidR="00E06FDA" w:rsidRPr="00A63CFF" w:rsidRDefault="00E06FDA" w:rsidP="0066667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987" w:type="pct"/>
            <w:gridSpan w:val="5"/>
            <w:vAlign w:val="center"/>
          </w:tcPr>
          <w:p w:rsidR="00E06FDA" w:rsidRPr="00A63CFF" w:rsidRDefault="00E06FDA" w:rsidP="0066667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E06FDA" w:rsidRPr="00A63CFF" w:rsidTr="00652AB5">
        <w:trPr>
          <w:trHeight w:val="20"/>
          <w:jc w:val="center"/>
        </w:trPr>
        <w:tc>
          <w:tcPr>
            <w:tcW w:w="1013" w:type="pct"/>
            <w:vAlign w:val="center"/>
          </w:tcPr>
          <w:p w:rsidR="00E06FDA" w:rsidRPr="00A63CFF" w:rsidRDefault="00E06FDA" w:rsidP="0066667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报盘机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地址</w:t>
            </w:r>
          </w:p>
        </w:tc>
        <w:tc>
          <w:tcPr>
            <w:tcW w:w="1709" w:type="pct"/>
            <w:gridSpan w:val="2"/>
          </w:tcPr>
          <w:p w:rsidR="00E06FDA" w:rsidRPr="00A63CFF" w:rsidRDefault="00E06FDA" w:rsidP="0066667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E06FDA" w:rsidRPr="00A63CFF" w:rsidRDefault="00E06FDA" w:rsidP="0066667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登录用户名</w:t>
            </w:r>
          </w:p>
        </w:tc>
        <w:tc>
          <w:tcPr>
            <w:tcW w:w="1371" w:type="pct"/>
            <w:gridSpan w:val="2"/>
            <w:vAlign w:val="center"/>
          </w:tcPr>
          <w:p w:rsidR="00E06FDA" w:rsidRPr="00A63CFF" w:rsidRDefault="00E06FDA" w:rsidP="0066667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170AA" w:rsidRPr="00A63CFF" w:rsidTr="00652AB5">
        <w:trPr>
          <w:trHeight w:val="20"/>
          <w:jc w:val="center"/>
        </w:trPr>
        <w:tc>
          <w:tcPr>
            <w:tcW w:w="5000" w:type="pct"/>
            <w:gridSpan w:val="6"/>
            <w:shd w:val="clear" w:color="auto" w:fill="C0C0C0"/>
            <w:vAlign w:val="center"/>
          </w:tcPr>
          <w:p w:rsidR="003170AA" w:rsidRPr="00A63CFF" w:rsidRDefault="003170AA" w:rsidP="009A0F5D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测试场景反馈</w:t>
            </w:r>
          </w:p>
        </w:tc>
      </w:tr>
    </w:tbl>
    <w:tbl>
      <w:tblPr>
        <w:tblStyle w:val="a7"/>
        <w:tblW w:w="8784" w:type="dxa"/>
        <w:jc w:val="center"/>
        <w:tblLayout w:type="fixed"/>
        <w:tblLook w:val="04A0"/>
      </w:tblPr>
      <w:tblGrid>
        <w:gridCol w:w="704"/>
        <w:gridCol w:w="851"/>
        <w:gridCol w:w="1559"/>
        <w:gridCol w:w="1134"/>
        <w:gridCol w:w="3827"/>
        <w:gridCol w:w="709"/>
      </w:tblGrid>
      <w:tr w:rsidR="00652AB5" w:rsidRPr="00652AB5" w:rsidTr="009A0F5D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652AB5" w:rsidRDefault="00197E9F" w:rsidP="009A0F5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场景</w:t>
            </w:r>
          </w:p>
          <w:p w:rsidR="00197E9F" w:rsidRPr="00652AB5" w:rsidRDefault="00197E9F" w:rsidP="009A0F5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2AB5" w:rsidRDefault="00197E9F" w:rsidP="009A0F5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参与</w:t>
            </w:r>
          </w:p>
          <w:p w:rsidR="00197E9F" w:rsidRPr="00652AB5" w:rsidRDefault="00197E9F" w:rsidP="009A0F5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角色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7E9F" w:rsidRPr="00652AB5" w:rsidRDefault="00197E9F" w:rsidP="009A0F5D">
            <w:pPr>
              <w:spacing w:line="320" w:lineRule="exact"/>
              <w:ind w:left="120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系统名称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7E9F" w:rsidRPr="00652AB5" w:rsidRDefault="00197E9F" w:rsidP="009A0F5D">
            <w:pPr>
              <w:spacing w:line="320" w:lineRule="exact"/>
              <w:ind w:left="80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功能点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197E9F" w:rsidRPr="00652AB5" w:rsidRDefault="00197E9F" w:rsidP="009A0F5D">
            <w:pPr>
              <w:spacing w:line="320" w:lineRule="exact"/>
              <w:ind w:left="100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测试场景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52AB5" w:rsidRDefault="00197E9F" w:rsidP="009A0F5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是否</w:t>
            </w:r>
          </w:p>
          <w:p w:rsidR="00197E9F" w:rsidRPr="00652AB5" w:rsidRDefault="00197E9F" w:rsidP="009A0F5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通过</w:t>
            </w: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:rsid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日常</w:t>
            </w:r>
          </w:p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交易</w:t>
            </w:r>
          </w:p>
        </w:tc>
        <w:tc>
          <w:tcPr>
            <w:tcW w:w="851" w:type="dxa"/>
            <w:vMerge w:val="restart"/>
            <w:vAlign w:val="center"/>
          </w:tcPr>
          <w:p w:rsidR="00652AB5" w:rsidRDefault="00B035F7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</w:t>
            </w:r>
            <w:r w:rsidR="00E55D5F"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/</w:t>
            </w:r>
          </w:p>
          <w:p w:rsid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境外</w:t>
            </w:r>
          </w:p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</w:rPr>
            </w:pPr>
            <w:proofErr w:type="gramStart"/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特参</w:t>
            </w:r>
            <w:proofErr w:type="gramEnd"/>
          </w:p>
        </w:tc>
        <w:tc>
          <w:tcPr>
            <w:tcW w:w="1559" w:type="dxa"/>
            <w:vAlign w:val="center"/>
          </w:tcPr>
          <w:p w:rsidR="00E55D5F" w:rsidRPr="00652AB5" w:rsidRDefault="00B035F7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="00E55D5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AC23DC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境外</w:t>
            </w:r>
            <w:proofErr w:type="gramStart"/>
            <w:r w:rsidR="00E55D5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特</w:t>
            </w:r>
            <w:proofErr w:type="gramEnd"/>
            <w:r w:rsidR="00E55D5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参系统、交易所交易系统</w:t>
            </w:r>
          </w:p>
        </w:tc>
        <w:tc>
          <w:tcPr>
            <w:tcW w:w="1134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与交易所系统连接</w:t>
            </w:r>
          </w:p>
        </w:tc>
        <w:tc>
          <w:tcPr>
            <w:tcW w:w="3827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1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确认</w:t>
            </w:r>
            <w:r w:rsidR="00B035F7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="00901431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901431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境外</w:t>
            </w:r>
            <w:proofErr w:type="gramStart"/>
            <w:r w:rsidR="00901431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特参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是否</w:t>
            </w:r>
            <w:proofErr w:type="gramEnd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连接到交易所正常交易</w:t>
            </w:r>
          </w:p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2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="00DE50E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一代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行情</w:t>
            </w:r>
            <w:r w:rsidR="00DE50E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是否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正常</w:t>
            </w:r>
          </w:p>
          <w:p w:rsidR="00DE50E9" w:rsidRPr="00652AB5" w:rsidRDefault="00DE50E9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3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二代行情是否正常</w:t>
            </w:r>
          </w:p>
        </w:tc>
        <w:tc>
          <w:tcPr>
            <w:tcW w:w="709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5D5F" w:rsidRPr="00652AB5" w:rsidRDefault="004E5E7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="00EB601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AC23DC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境外</w:t>
            </w:r>
            <w:proofErr w:type="gramStart"/>
            <w:r w:rsidR="00EB601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特</w:t>
            </w:r>
            <w:proofErr w:type="gramEnd"/>
            <w:r w:rsidR="00EB601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参</w:t>
            </w:r>
            <w:r w:rsidR="00E55D5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系统、交易所交易系统、终端厂商系统</w:t>
            </w:r>
          </w:p>
        </w:tc>
        <w:tc>
          <w:tcPr>
            <w:tcW w:w="1134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查询合约、接收合约状态切换信息</w:t>
            </w:r>
          </w:p>
        </w:tc>
        <w:tc>
          <w:tcPr>
            <w:tcW w:w="3827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查询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合约正常接收</w:t>
            </w:r>
            <w:r w:rsidR="006A14DB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,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TAS 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合约状态切换信息正常</w:t>
            </w:r>
          </w:p>
        </w:tc>
        <w:tc>
          <w:tcPr>
            <w:tcW w:w="709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5D5F" w:rsidRPr="00652AB5" w:rsidRDefault="004E5E7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="00EB601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AC23DC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境外</w:t>
            </w:r>
            <w:proofErr w:type="gramStart"/>
            <w:r w:rsidR="00EB601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特</w:t>
            </w:r>
            <w:proofErr w:type="gramEnd"/>
            <w:r w:rsidR="00EB601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参</w:t>
            </w:r>
            <w:r w:rsidR="00E55D5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系统、终端厂商系统</w:t>
            </w:r>
          </w:p>
        </w:tc>
        <w:tc>
          <w:tcPr>
            <w:tcW w:w="1134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投资者对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合约报单、撤单</w:t>
            </w:r>
          </w:p>
        </w:tc>
        <w:tc>
          <w:tcPr>
            <w:tcW w:w="3827" w:type="dxa"/>
            <w:vAlign w:val="center"/>
          </w:tcPr>
          <w:p w:rsidR="00E55D5F" w:rsidRPr="00652AB5" w:rsidRDefault="00E55D5F" w:rsidP="009A0F5D">
            <w:pPr>
              <w:spacing w:line="30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1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652AB5">
              <w:rPr>
                <w:rFonts w:ascii="方正仿宋简体" w:eastAsia="方正仿宋简体" w:hAnsi="Times New Roman" w:cs="Times New Roman" w:hint="eastAsia"/>
                <w:sz w:val="22"/>
                <w:szCs w:val="22"/>
              </w:rPr>
              <w:t>“价格”可以在涨跌停板范围内任意报价，</w:t>
            </w:r>
            <w:r w:rsidR="00AF3224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可以为正，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可以为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0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，可以为负；</w:t>
            </w:r>
          </w:p>
          <w:p w:rsidR="00E55D5F" w:rsidRPr="00652AB5" w:rsidRDefault="00E55D5F" w:rsidP="009A0F5D">
            <w:pPr>
              <w:spacing w:line="300" w:lineRule="exact"/>
              <w:rPr>
                <w:rFonts w:ascii="方正仿宋简体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2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652AB5">
              <w:rPr>
                <w:rFonts w:ascii="方正仿宋简体" w:eastAsia="方正仿宋简体" w:hAnsi="Times New Roman" w:cs="Times New Roman" w:hint="eastAsia"/>
                <w:sz w:val="22"/>
                <w:szCs w:val="22"/>
              </w:rPr>
              <w:t>“报单价格条件”只支持“限价”；</w:t>
            </w:r>
          </w:p>
          <w:p w:rsidR="00E55D5F" w:rsidRPr="00652AB5" w:rsidRDefault="00E55D5F" w:rsidP="009A0F5D">
            <w:pPr>
              <w:spacing w:line="30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3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652AB5">
              <w:rPr>
                <w:rFonts w:ascii="方正仿宋简体" w:eastAsia="方正仿宋简体" w:hAnsi="Times New Roman" w:cs="Times New Roman" w:hint="eastAsia"/>
                <w:sz w:val="22"/>
                <w:szCs w:val="22"/>
              </w:rPr>
              <w:t>“有效期类型”仅支持“当日有效”，不支持“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IOC</w:t>
            </w:r>
            <w:r w:rsidRPr="00652AB5">
              <w:rPr>
                <w:rFonts w:ascii="方正仿宋简体" w:eastAsia="方正仿宋简体" w:hAnsi="Times New Roman" w:cs="Times New Roman" w:hint="eastAsia"/>
                <w:sz w:val="22"/>
                <w:szCs w:val="22"/>
              </w:rPr>
              <w:t>”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；验证投资者的各项资金和</w:t>
            </w:r>
            <w:r w:rsidR="00930BB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持仓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计算准确性。保证金占用、冻结计算、盈亏计算、持仓计算等。请联系开发商确定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TAS 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合约保证金、盈亏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lastRenderedPageBreak/>
              <w:t>计算公式。</w:t>
            </w:r>
          </w:p>
          <w:p w:rsidR="00E55D5F" w:rsidRPr="00652AB5" w:rsidRDefault="00E55D5F" w:rsidP="009A0F5D">
            <w:pPr>
              <w:spacing w:line="30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652AB5">
              <w:rPr>
                <w:rFonts w:ascii="Times New Roman" w:eastAsia="方正仿宋简体" w:hAnsi="Times New Roman" w:cs="Times New Roman" w:hint="eastAsia"/>
                <w:color w:val="000000" w:themeColor="text1"/>
                <w:sz w:val="22"/>
                <w:szCs w:val="22"/>
              </w:rPr>
              <w:t>．</w:t>
            </w:r>
            <w:r w:rsidRPr="00652AB5">
              <w:rPr>
                <w:rFonts w:ascii="Times New Roman" w:eastAsia="方正仿宋简体" w:hAnsi="Times New Roman" w:cs="Times New Roman"/>
                <w:color w:val="000000" w:themeColor="text1"/>
                <w:sz w:val="22"/>
                <w:szCs w:val="22"/>
              </w:rPr>
              <w:t>10:30</w:t>
            </w:r>
            <w:r w:rsidRPr="00652AB5">
              <w:rPr>
                <w:rFonts w:ascii="Times New Roman" w:eastAsia="方正仿宋简体" w:hAnsi="Times New Roman" w:cs="Times New Roman"/>
                <w:color w:val="000000" w:themeColor="text1"/>
                <w:sz w:val="22"/>
                <w:szCs w:val="22"/>
              </w:rPr>
              <w:t>到</w:t>
            </w:r>
            <w:r w:rsidRPr="00652AB5">
              <w:rPr>
                <w:rFonts w:ascii="Times New Roman" w:eastAsia="方正仿宋简体" w:hAnsi="Times New Roman" w:cs="Times New Roman"/>
                <w:color w:val="000000" w:themeColor="text1"/>
                <w:sz w:val="22"/>
                <w:szCs w:val="22"/>
              </w:rPr>
              <w:t>11:30</w:t>
            </w:r>
            <w:r w:rsidRPr="00652AB5">
              <w:rPr>
                <w:rFonts w:ascii="Times New Roman" w:eastAsia="方正仿宋简体" w:hAnsi="Times New Roman" w:cs="Times New Roman"/>
                <w:color w:val="000000" w:themeColor="text1"/>
                <w:sz w:val="22"/>
                <w:szCs w:val="22"/>
              </w:rPr>
              <w:t>间仍可对</w:t>
            </w:r>
            <w:r w:rsidRPr="00652AB5">
              <w:rPr>
                <w:rFonts w:ascii="Times New Roman" w:eastAsia="方正仿宋简体" w:hAnsi="Times New Roman" w:cs="Times New Roman"/>
                <w:color w:val="000000" w:themeColor="text1"/>
                <w:sz w:val="22"/>
                <w:szCs w:val="22"/>
              </w:rPr>
              <w:t>TAS</w:t>
            </w:r>
            <w:r w:rsidRPr="00652AB5">
              <w:rPr>
                <w:rFonts w:ascii="Times New Roman" w:eastAsia="方正仿宋简体" w:hAnsi="Times New Roman" w:cs="Times New Roman"/>
                <w:color w:val="000000" w:themeColor="text1"/>
                <w:sz w:val="22"/>
                <w:szCs w:val="22"/>
              </w:rPr>
              <w:t>进行报单。</w:t>
            </w:r>
          </w:p>
        </w:tc>
        <w:tc>
          <w:tcPr>
            <w:tcW w:w="709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5D5F" w:rsidRPr="00652AB5" w:rsidRDefault="001A00EB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="00DA4ACD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AC23DC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境外</w:t>
            </w:r>
            <w:proofErr w:type="gramStart"/>
            <w:r w:rsidR="00DA4ACD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特</w:t>
            </w:r>
            <w:proofErr w:type="gramEnd"/>
            <w:r w:rsidR="00DA4ACD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参</w:t>
            </w:r>
            <w:r w:rsidR="00E55D5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系统、终端厂商系统</w:t>
            </w:r>
          </w:p>
        </w:tc>
        <w:tc>
          <w:tcPr>
            <w:tcW w:w="1134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投资者对</w:t>
            </w:r>
            <w:r w:rsid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合约和</w:t>
            </w:r>
            <w:r w:rsidR="00C50AEE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适用期货合约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进行平仓</w:t>
            </w:r>
          </w:p>
        </w:tc>
        <w:tc>
          <w:tcPr>
            <w:tcW w:w="3827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1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TAS 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报单能平</w:t>
            </w:r>
            <w:r w:rsidR="00C50AEE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适用期货合约</w:t>
            </w:r>
            <w:proofErr w:type="gramStart"/>
            <w:r w:rsidR="00901B15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的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昨仓和今仓</w:t>
            </w:r>
            <w:proofErr w:type="gramEnd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；</w:t>
            </w:r>
          </w:p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2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TAS 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报单能平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TAS 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今仓；</w:t>
            </w:r>
          </w:p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3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="00C50AEE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适用期货合约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报单能平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TAS 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今仓；</w:t>
            </w:r>
            <w:r w:rsidRPr="00652AB5">
              <w:rPr>
                <w:rFonts w:ascii="方正仿宋简体" w:eastAsia="方正仿宋简体" w:hAnsi="Times New Roman" w:cs="Times New Roman" w:hint="eastAsia"/>
                <w:sz w:val="22"/>
                <w:szCs w:val="22"/>
              </w:rPr>
              <w:t>平仓顺序：区分“平昨”、“平今”指令，</w:t>
            </w:r>
            <w:proofErr w:type="gramStart"/>
            <w:r w:rsidRPr="00652AB5">
              <w:rPr>
                <w:rFonts w:ascii="方正仿宋简体" w:eastAsia="方正仿宋简体" w:hAnsi="Times New Roman" w:cs="Times New Roman" w:hint="eastAsia"/>
                <w:sz w:val="22"/>
                <w:szCs w:val="22"/>
              </w:rPr>
              <w:t>区分昨仓</w:t>
            </w:r>
            <w:r w:rsidR="00020763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和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今仓</w:t>
            </w:r>
            <w:proofErr w:type="gramEnd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，按成交编号先开先平，但不区分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持仓和</w:t>
            </w:r>
            <w:r w:rsidR="00C50AEE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适用期货合约</w:t>
            </w:r>
            <w:r w:rsidR="00224337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持仓。</w:t>
            </w:r>
          </w:p>
        </w:tc>
        <w:tc>
          <w:tcPr>
            <w:tcW w:w="709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5D5F" w:rsidRPr="00652AB5" w:rsidRDefault="00DA4ACD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AC23DC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境外</w:t>
            </w:r>
            <w:proofErr w:type="gramStart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特</w:t>
            </w:r>
            <w:proofErr w:type="gramEnd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参</w:t>
            </w:r>
            <w:r w:rsidR="00E55D5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系统、终端厂商系统</w:t>
            </w:r>
          </w:p>
        </w:tc>
        <w:tc>
          <w:tcPr>
            <w:tcW w:w="1134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投资者对</w:t>
            </w:r>
            <w:r w:rsid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</w:t>
            </w:r>
            <w:r w:rsidR="00C47BFD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下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套保单</w:t>
            </w:r>
          </w:p>
        </w:tc>
        <w:tc>
          <w:tcPr>
            <w:tcW w:w="3827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支持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</w:t>
            </w:r>
            <w:r w:rsidR="00C47BFD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下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套保单。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TAS 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报单与</w:t>
            </w:r>
            <w:r w:rsidR="00C50AEE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适用期货合约</w:t>
            </w:r>
            <w:r w:rsidR="00703FFA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共用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套保额度。</w:t>
            </w:r>
          </w:p>
        </w:tc>
        <w:tc>
          <w:tcPr>
            <w:tcW w:w="709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5D5F" w:rsidRPr="00652AB5" w:rsidRDefault="00DA4ACD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AC23DC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境外</w:t>
            </w:r>
            <w:proofErr w:type="gramStart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特</w:t>
            </w:r>
            <w:proofErr w:type="gramEnd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参</w:t>
            </w:r>
            <w:r w:rsidR="00E55D5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系统、交易所交易系统</w:t>
            </w:r>
          </w:p>
        </w:tc>
        <w:tc>
          <w:tcPr>
            <w:tcW w:w="1134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对投资者进行实时风险监控</w:t>
            </w:r>
          </w:p>
        </w:tc>
        <w:tc>
          <w:tcPr>
            <w:tcW w:w="3827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检查</w:t>
            </w:r>
            <w:r w:rsidR="00FB165B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="00FB165B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1A008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境外</w:t>
            </w:r>
            <w:proofErr w:type="gramStart"/>
            <w:r w:rsidR="00FB165B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特参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下</w:t>
            </w:r>
            <w:proofErr w:type="gramEnd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客户是否有异常交易情况；并提出预警。注：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TAS 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合约与</w:t>
            </w:r>
            <w:r w:rsidR="00C50AEE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适用期货合约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在超仓、强平、异常交易监管等行为上合并进行风控，对投资者资金进行监控并进行追保、强平等操作。</w:t>
            </w:r>
          </w:p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可</w:t>
            </w:r>
            <w:r w:rsidR="00E55452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进行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对敲测试。</w:t>
            </w:r>
          </w:p>
        </w:tc>
        <w:tc>
          <w:tcPr>
            <w:tcW w:w="709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5D5F" w:rsidRPr="00652AB5" w:rsidRDefault="00DA4ACD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AC23DC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境外</w:t>
            </w:r>
            <w:proofErr w:type="gramStart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特</w:t>
            </w:r>
            <w:proofErr w:type="gramEnd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参</w:t>
            </w:r>
            <w:r w:rsidR="00E55D5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系统、交易所交易系统</w:t>
            </w:r>
          </w:p>
        </w:tc>
        <w:tc>
          <w:tcPr>
            <w:tcW w:w="1134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压力测试</w:t>
            </w:r>
          </w:p>
        </w:tc>
        <w:tc>
          <w:tcPr>
            <w:tcW w:w="3827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进行程序化报单，验证</w:t>
            </w:r>
            <w:r w:rsidR="00A65C60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="00A65C60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1A008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境外</w:t>
            </w:r>
            <w:proofErr w:type="gramStart"/>
            <w:r w:rsidR="00A65C60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特</w:t>
            </w:r>
            <w:proofErr w:type="gramEnd"/>
            <w:r w:rsidR="00A65C60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参</w:t>
            </w:r>
            <w:r w:rsidR="00710F6D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的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交易、</w:t>
            </w:r>
            <w:proofErr w:type="gramStart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风控系统</w:t>
            </w:r>
            <w:proofErr w:type="gramEnd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和交易所交易系统能正常工作。</w:t>
            </w:r>
          </w:p>
        </w:tc>
        <w:tc>
          <w:tcPr>
            <w:tcW w:w="709" w:type="dxa"/>
            <w:vAlign w:val="center"/>
          </w:tcPr>
          <w:p w:rsidR="00E55D5F" w:rsidRPr="00652AB5" w:rsidRDefault="00E55D5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:rsid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日常</w:t>
            </w:r>
          </w:p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结算</w:t>
            </w:r>
          </w:p>
        </w:tc>
        <w:tc>
          <w:tcPr>
            <w:tcW w:w="851" w:type="dxa"/>
            <w:vMerge w:val="restart"/>
            <w:vAlign w:val="center"/>
          </w:tcPr>
          <w:p w:rsidR="00912B2F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</w:t>
            </w:r>
          </w:p>
        </w:tc>
        <w:tc>
          <w:tcPr>
            <w:tcW w:w="1559" w:type="dxa"/>
            <w:vAlign w:val="center"/>
          </w:tcPr>
          <w:p w:rsidR="00912B2F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="00912B2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</w:t>
            </w:r>
          </w:p>
        </w:tc>
        <w:tc>
          <w:tcPr>
            <w:tcW w:w="1134" w:type="dxa"/>
            <w:vAlign w:val="center"/>
          </w:tcPr>
          <w:p w:rsidR="00912B2F" w:rsidRPr="00652AB5" w:rsidRDefault="002D4985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上期能源</w:t>
            </w:r>
            <w:r w:rsidR="00912B2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结算文件</w:t>
            </w:r>
            <w:r w:rsidR="00EF6E57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导入</w:t>
            </w:r>
          </w:p>
        </w:tc>
        <w:tc>
          <w:tcPr>
            <w:tcW w:w="3827" w:type="dxa"/>
            <w:vAlign w:val="center"/>
          </w:tcPr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结算文件导入成功</w:t>
            </w:r>
            <w:r w:rsidR="0022683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，结算文件中包含</w:t>
            </w:r>
            <w:r w:rsidR="0022683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TAS</w:t>
            </w:r>
            <w:r w:rsidR="00226839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成交调整文件。</w:t>
            </w:r>
          </w:p>
          <w:p w:rsidR="00912B2F" w:rsidRPr="00652AB5" w:rsidRDefault="00226839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结算文件可以</w:t>
            </w:r>
            <w:proofErr w:type="gramStart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从会服系统</w:t>
            </w:r>
            <w:proofErr w:type="gramEnd"/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下载也可以通过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API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接口自动获取，两种方式</w:t>
            </w:r>
            <w:r w:rsidR="007B513A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均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需测试</w:t>
            </w:r>
            <w:r w:rsidR="00983E27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。</w:t>
            </w:r>
          </w:p>
        </w:tc>
        <w:tc>
          <w:tcPr>
            <w:tcW w:w="709" w:type="dxa"/>
            <w:vAlign w:val="center"/>
          </w:tcPr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</w:rPr>
            </w:pP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2B2F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</w:t>
            </w:r>
            <w:r w:rsidR="00912B2F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</w:t>
            </w:r>
          </w:p>
        </w:tc>
        <w:tc>
          <w:tcPr>
            <w:tcW w:w="1134" w:type="dxa"/>
            <w:vAlign w:val="center"/>
          </w:tcPr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系统结算</w:t>
            </w:r>
          </w:p>
        </w:tc>
        <w:tc>
          <w:tcPr>
            <w:tcW w:w="3827" w:type="dxa"/>
            <w:vAlign w:val="center"/>
          </w:tcPr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结算流程正常</w:t>
            </w:r>
          </w:p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1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="00920C2A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合约转换为适用期货合约参与结算；</w:t>
            </w:r>
          </w:p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2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="00920C2A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合约手续费采用针对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</w:t>
            </w:r>
            <w:r w:rsidR="00920C2A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合约的设置；</w:t>
            </w:r>
          </w:p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3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="00920C2A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合约保证金采用适用期货合约的保证金率设置；</w:t>
            </w:r>
          </w:p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4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="00920C2A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成交价为成交调整文件中的成交价</w:t>
            </w:r>
          </w:p>
        </w:tc>
        <w:tc>
          <w:tcPr>
            <w:tcW w:w="709" w:type="dxa"/>
            <w:vAlign w:val="center"/>
          </w:tcPr>
          <w:p w:rsidR="00912B2F" w:rsidRPr="00652AB5" w:rsidRDefault="00912B2F" w:rsidP="00652AB5">
            <w:pPr>
              <w:spacing w:line="280" w:lineRule="exact"/>
              <w:rPr>
                <w:rFonts w:ascii="Times New Roman" w:eastAsia="方正仿宋简体" w:hAnsi="Times New Roman" w:cs="Times New Roman"/>
              </w:rPr>
            </w:pP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0910BC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910BC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10BC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会员系统</w:t>
            </w:r>
          </w:p>
        </w:tc>
        <w:tc>
          <w:tcPr>
            <w:tcW w:w="1134" w:type="dxa"/>
            <w:vAlign w:val="center"/>
          </w:tcPr>
          <w:p w:rsidR="000910BC" w:rsidRPr="00652AB5" w:rsidRDefault="006634F8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结算结果核对</w:t>
            </w:r>
          </w:p>
        </w:tc>
        <w:tc>
          <w:tcPr>
            <w:tcW w:w="3827" w:type="dxa"/>
            <w:vAlign w:val="center"/>
          </w:tcPr>
          <w:p w:rsidR="000910BC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核对结果正确：</w:t>
            </w:r>
            <w:r w:rsidR="00933C2B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上期能源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成交、资金、投资者持仓、会员持仓等核对正确</w:t>
            </w:r>
          </w:p>
        </w:tc>
        <w:tc>
          <w:tcPr>
            <w:tcW w:w="709" w:type="dxa"/>
            <w:vAlign w:val="center"/>
          </w:tcPr>
          <w:p w:rsidR="000910BC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</w:rPr>
            </w:pP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0910BC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910BC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10BC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会员系统</w:t>
            </w:r>
          </w:p>
        </w:tc>
        <w:tc>
          <w:tcPr>
            <w:tcW w:w="1134" w:type="dxa"/>
            <w:vAlign w:val="center"/>
          </w:tcPr>
          <w:p w:rsidR="000910BC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报表</w:t>
            </w:r>
          </w:p>
        </w:tc>
        <w:tc>
          <w:tcPr>
            <w:tcW w:w="3827" w:type="dxa"/>
            <w:vAlign w:val="center"/>
          </w:tcPr>
          <w:p w:rsidR="000910BC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生成报表结果正确性；</w:t>
            </w:r>
          </w:p>
        </w:tc>
        <w:tc>
          <w:tcPr>
            <w:tcW w:w="709" w:type="dxa"/>
            <w:vAlign w:val="center"/>
          </w:tcPr>
          <w:p w:rsidR="000910BC" w:rsidRPr="00652AB5" w:rsidRDefault="000910BC" w:rsidP="00652AB5">
            <w:pPr>
              <w:spacing w:line="280" w:lineRule="exact"/>
              <w:rPr>
                <w:rFonts w:ascii="Times New Roman" w:eastAsia="方正仿宋简体" w:hAnsi="Times New Roman" w:cs="Times New Roman"/>
              </w:rPr>
            </w:pPr>
          </w:p>
        </w:tc>
      </w:tr>
      <w:tr w:rsidR="00652AB5" w:rsidRPr="00652AB5" w:rsidTr="009A0F5D">
        <w:trPr>
          <w:trHeight w:val="20"/>
          <w:jc w:val="center"/>
        </w:trPr>
        <w:tc>
          <w:tcPr>
            <w:tcW w:w="704" w:type="dxa"/>
            <w:vAlign w:val="center"/>
          </w:tcPr>
          <w:p w:rsidR="00652AB5" w:rsidRDefault="005D7E04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数据</w:t>
            </w:r>
          </w:p>
          <w:p w:rsidR="0014301E" w:rsidRPr="00652AB5" w:rsidRDefault="005D7E04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报送</w:t>
            </w:r>
          </w:p>
        </w:tc>
        <w:tc>
          <w:tcPr>
            <w:tcW w:w="851" w:type="dxa"/>
            <w:vAlign w:val="center"/>
          </w:tcPr>
          <w:p w:rsidR="0014301E" w:rsidRPr="00652AB5" w:rsidRDefault="00AB7114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52AB5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</w:t>
            </w:r>
          </w:p>
        </w:tc>
        <w:tc>
          <w:tcPr>
            <w:tcW w:w="1559" w:type="dxa"/>
            <w:vAlign w:val="center"/>
          </w:tcPr>
          <w:p w:rsidR="0014301E" w:rsidRPr="00652AB5" w:rsidRDefault="004B25F0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会员系统</w:t>
            </w:r>
          </w:p>
        </w:tc>
        <w:tc>
          <w:tcPr>
            <w:tcW w:w="1134" w:type="dxa"/>
            <w:vAlign w:val="center"/>
          </w:tcPr>
          <w:p w:rsidR="0014301E" w:rsidRPr="00652AB5" w:rsidRDefault="0014301E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报送数据生成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报送结果查询</w:t>
            </w:r>
          </w:p>
        </w:tc>
        <w:tc>
          <w:tcPr>
            <w:tcW w:w="3827" w:type="dxa"/>
            <w:vAlign w:val="center"/>
          </w:tcPr>
          <w:p w:rsidR="0014301E" w:rsidRPr="00652AB5" w:rsidRDefault="0014301E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报送文件正确性：</w:t>
            </w:r>
          </w:p>
          <w:p w:rsidR="0014301E" w:rsidRPr="00652AB5" w:rsidRDefault="0014301E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1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成交明细（按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</w:t>
            </w:r>
            <w:r w:rsidR="00075984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合约成交展示）；</w:t>
            </w:r>
          </w:p>
          <w:p w:rsidR="0014301E" w:rsidRPr="00652AB5" w:rsidRDefault="0014301E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2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平仓明细（按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</w:t>
            </w:r>
            <w:r w:rsidR="00075984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合约成交展示）；</w:t>
            </w:r>
          </w:p>
          <w:p w:rsidR="0014301E" w:rsidRPr="00652AB5" w:rsidRDefault="0014301E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3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其他文件含有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</w:t>
            </w:r>
            <w:r w:rsidR="00075984"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TAS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的按适用期货合约显示；</w:t>
            </w:r>
          </w:p>
          <w:p w:rsidR="0014301E" w:rsidRPr="00652AB5" w:rsidRDefault="0014301E" w:rsidP="00652AB5">
            <w:pPr>
              <w:spacing w:line="28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4</w:t>
            </w:r>
            <w:r w:rsidR="00652AB5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报送功能的回归测试（含其他期货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Pr="00652AB5">
              <w:rPr>
                <w:rFonts w:ascii="Times New Roman" w:eastAsia="方正仿宋简体" w:hAnsi="Times New Roman" w:cs="Times New Roman"/>
                <w:sz w:val="22"/>
                <w:szCs w:val="22"/>
              </w:rPr>
              <w:t>期权）</w:t>
            </w:r>
          </w:p>
        </w:tc>
        <w:tc>
          <w:tcPr>
            <w:tcW w:w="709" w:type="dxa"/>
            <w:vAlign w:val="center"/>
          </w:tcPr>
          <w:p w:rsidR="0014301E" w:rsidRPr="00652AB5" w:rsidRDefault="0014301E" w:rsidP="00652AB5">
            <w:pPr>
              <w:spacing w:line="280" w:lineRule="exact"/>
              <w:rPr>
                <w:rFonts w:ascii="Times New Roman" w:eastAsia="方正仿宋简体" w:hAnsi="Times New Roman" w:cs="Times New Roman"/>
              </w:rPr>
            </w:pPr>
          </w:p>
        </w:tc>
      </w:tr>
    </w:tbl>
    <w:p w:rsidR="009A0F5D" w:rsidRDefault="00E64022" w:rsidP="009A0F5D">
      <w:pPr>
        <w:ind w:leftChars="-100" w:left="-210"/>
        <w:rPr>
          <w:rFonts w:ascii="Times New Roman" w:eastAsia="方正仿宋简体" w:hAnsi="Times New Roman" w:cs="Times New Roman"/>
          <w:b/>
          <w:bCs/>
        </w:rPr>
      </w:pPr>
      <w:r w:rsidRPr="009A0F5D">
        <w:rPr>
          <w:rFonts w:ascii="Times New Roman" w:eastAsia="方正仿宋简体" w:hAnsi="Times New Roman" w:cs="Times New Roman"/>
          <w:b/>
          <w:bCs/>
        </w:rPr>
        <w:lastRenderedPageBreak/>
        <w:t>注：请</w:t>
      </w:r>
      <w:r w:rsidR="00490E05" w:rsidRPr="009A0F5D">
        <w:rPr>
          <w:rFonts w:ascii="Times New Roman" w:eastAsia="方正仿宋简体" w:hAnsi="Times New Roman" w:cs="Times New Roman"/>
          <w:b/>
          <w:bCs/>
        </w:rPr>
        <w:t>会员</w:t>
      </w:r>
      <w:r w:rsidR="00490E05" w:rsidRPr="009A0F5D">
        <w:rPr>
          <w:rFonts w:ascii="Times New Roman" w:eastAsia="方正仿宋简体" w:hAnsi="Times New Roman" w:cs="Times New Roman"/>
          <w:b/>
          <w:bCs/>
        </w:rPr>
        <w:t>/</w:t>
      </w:r>
      <w:r w:rsidR="00490E05" w:rsidRPr="009A0F5D">
        <w:rPr>
          <w:rFonts w:ascii="Times New Roman" w:eastAsia="方正仿宋简体" w:hAnsi="Times New Roman" w:cs="Times New Roman"/>
          <w:b/>
          <w:bCs/>
        </w:rPr>
        <w:t>境外</w:t>
      </w:r>
      <w:proofErr w:type="gramStart"/>
      <w:r w:rsidR="00490E05" w:rsidRPr="009A0F5D">
        <w:rPr>
          <w:rFonts w:ascii="Times New Roman" w:eastAsia="方正仿宋简体" w:hAnsi="Times New Roman" w:cs="Times New Roman"/>
          <w:b/>
          <w:bCs/>
        </w:rPr>
        <w:t>特参</w:t>
      </w:r>
      <w:r w:rsidRPr="009A0F5D">
        <w:rPr>
          <w:rFonts w:ascii="Times New Roman" w:eastAsia="方正仿宋简体" w:hAnsi="Times New Roman" w:cs="Times New Roman"/>
          <w:b/>
          <w:bCs/>
        </w:rPr>
        <w:t>按</w:t>
      </w:r>
      <w:proofErr w:type="gramEnd"/>
      <w:r w:rsidRPr="009A0F5D">
        <w:rPr>
          <w:rFonts w:ascii="Times New Roman" w:eastAsia="方正仿宋简体" w:hAnsi="Times New Roman" w:cs="Times New Roman"/>
          <w:b/>
          <w:bCs/>
        </w:rPr>
        <w:t>每个席位填写此表，并在仿真交易结束（</w:t>
      </w:r>
      <w:r w:rsidRPr="009A0F5D">
        <w:rPr>
          <w:rFonts w:ascii="Times New Roman" w:eastAsia="方正仿宋简体" w:hAnsi="Times New Roman" w:cs="Times New Roman"/>
          <w:b/>
          <w:bCs/>
        </w:rPr>
        <w:t>2022</w:t>
      </w:r>
      <w:r w:rsidRPr="009A0F5D">
        <w:rPr>
          <w:rFonts w:ascii="Times New Roman" w:eastAsia="方正仿宋简体" w:hAnsi="Times New Roman" w:cs="Times New Roman"/>
          <w:b/>
          <w:bCs/>
        </w:rPr>
        <w:t>年</w:t>
      </w:r>
      <w:r w:rsidRPr="009A0F5D">
        <w:rPr>
          <w:rFonts w:ascii="Times New Roman" w:eastAsia="方正仿宋简体" w:hAnsi="Times New Roman" w:cs="Times New Roman"/>
          <w:b/>
          <w:bCs/>
        </w:rPr>
        <w:t>3</w:t>
      </w:r>
      <w:r w:rsidRPr="009A0F5D">
        <w:rPr>
          <w:rFonts w:ascii="Times New Roman" w:eastAsia="方正仿宋简体" w:hAnsi="Times New Roman" w:cs="Times New Roman"/>
          <w:b/>
          <w:bCs/>
        </w:rPr>
        <w:t>月</w:t>
      </w:r>
      <w:r w:rsidRPr="009A0F5D">
        <w:rPr>
          <w:rFonts w:ascii="Times New Roman" w:eastAsia="方正仿宋简体" w:hAnsi="Times New Roman" w:cs="Times New Roman"/>
          <w:b/>
          <w:bCs/>
        </w:rPr>
        <w:t>18</w:t>
      </w:r>
      <w:r w:rsidRPr="009A0F5D">
        <w:rPr>
          <w:rFonts w:ascii="Times New Roman" w:eastAsia="方正仿宋简体" w:hAnsi="Times New Roman" w:cs="Times New Roman"/>
          <w:b/>
          <w:bCs/>
        </w:rPr>
        <w:t>日）前通过</w:t>
      </w:r>
    </w:p>
    <w:p w:rsidR="00E64022" w:rsidRPr="009A0F5D" w:rsidRDefault="00E64022" w:rsidP="008E3CBC">
      <w:pPr>
        <w:ind w:firstLineChars="100" w:firstLine="210"/>
        <w:rPr>
          <w:rFonts w:ascii="Times New Roman" w:eastAsia="方正仿宋简体" w:hAnsi="Times New Roman" w:cs="Times New Roman"/>
          <w:color w:val="000000"/>
        </w:rPr>
      </w:pPr>
      <w:r w:rsidRPr="009A0F5D">
        <w:rPr>
          <w:rFonts w:ascii="Times New Roman" w:eastAsia="方正仿宋简体" w:hAnsi="Times New Roman" w:cs="Times New Roman"/>
          <w:b/>
          <w:bCs/>
        </w:rPr>
        <w:t>电子邮件方式，递交到信息科技一部，邮箱：</w:t>
      </w:r>
      <w:hyperlink r:id="rId10" w:history="1">
        <w:r w:rsidRPr="009A0F5D">
          <w:rPr>
            <w:rFonts w:ascii="Times New Roman" w:eastAsia="方正仿宋简体" w:hAnsi="Times New Roman" w:cs="Times New Roman"/>
            <w:b/>
            <w:bCs/>
            <w:color w:val="0000FF"/>
            <w:u w:val="single"/>
          </w:rPr>
          <w:t>tech@shfe.com.cn</w:t>
        </w:r>
      </w:hyperlink>
      <w:r w:rsidRPr="009A0F5D">
        <w:rPr>
          <w:rFonts w:ascii="Times New Roman" w:eastAsia="方正仿宋简体" w:hAnsi="Times New Roman" w:cs="Times New Roman"/>
          <w:b/>
          <w:bCs/>
        </w:rPr>
        <w:t xml:space="preserve"> </w:t>
      </w:r>
      <w:r w:rsidRPr="009A0F5D">
        <w:rPr>
          <w:rFonts w:ascii="Times New Roman" w:eastAsia="方正仿宋简体" w:hAnsi="Times New Roman" w:cs="Times New Roman"/>
          <w:b/>
          <w:bCs/>
        </w:rPr>
        <w:t>。谢谢配合。</w:t>
      </w:r>
    </w:p>
    <w:p w:rsidR="00E06FDA" w:rsidRPr="008E76DF" w:rsidRDefault="00E64022" w:rsidP="008E76DF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sz w:val="24"/>
          <w:szCs w:val="28"/>
        </w:rPr>
      </w:pP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  <w:r w:rsidRPr="00287753">
        <w:rPr>
          <w:rFonts w:ascii="Times New Roman" w:eastAsia="方正仿宋简体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sectPr w:rsidR="00E06FDA" w:rsidRPr="008E76DF" w:rsidSect="00A472AA"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0D" w:rsidRDefault="00191A0D" w:rsidP="0027404A">
      <w:r>
        <w:separator/>
      </w:r>
    </w:p>
  </w:endnote>
  <w:endnote w:type="continuationSeparator" w:id="0">
    <w:p w:rsidR="00191A0D" w:rsidRDefault="00191A0D" w:rsidP="0027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646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472AA" w:rsidRPr="00A472AA" w:rsidRDefault="001F5EAF" w:rsidP="00A472A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A472AA">
          <w:rPr>
            <w:rFonts w:ascii="Times New Roman" w:hAnsi="Times New Roman" w:cs="Times New Roman"/>
            <w:sz w:val="24"/>
          </w:rPr>
          <w:fldChar w:fldCharType="begin"/>
        </w:r>
        <w:r w:rsidR="00A472AA" w:rsidRPr="00A472AA">
          <w:rPr>
            <w:rFonts w:ascii="Times New Roman" w:hAnsi="Times New Roman" w:cs="Times New Roman"/>
            <w:sz w:val="24"/>
          </w:rPr>
          <w:instrText>PAGE   \* MERGEFORMAT</w:instrText>
        </w:r>
        <w:r w:rsidRPr="00A472AA">
          <w:rPr>
            <w:rFonts w:ascii="Times New Roman" w:hAnsi="Times New Roman" w:cs="Times New Roman"/>
            <w:sz w:val="24"/>
          </w:rPr>
          <w:fldChar w:fldCharType="separate"/>
        </w:r>
        <w:r w:rsidR="008E3CBC" w:rsidRPr="008E3CBC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8E3CBC">
          <w:rPr>
            <w:rFonts w:ascii="Times New Roman" w:hAnsi="Times New Roman" w:cs="Times New Roman"/>
            <w:noProof/>
            <w:sz w:val="24"/>
          </w:rPr>
          <w:t xml:space="preserve"> 1 -</w:t>
        </w:r>
        <w:r w:rsidRPr="00A472AA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0D" w:rsidRDefault="00191A0D" w:rsidP="0027404A">
      <w:r>
        <w:separator/>
      </w:r>
    </w:p>
  </w:footnote>
  <w:footnote w:type="continuationSeparator" w:id="0">
    <w:p w:rsidR="00191A0D" w:rsidRDefault="00191A0D" w:rsidP="00274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F078BB36"/>
    <w:lvl w:ilvl="0" w:tplc="BF62AFD0">
      <w:start w:val="2"/>
      <w:numFmt w:val="decimal"/>
      <w:lvlText w:val="%1."/>
      <w:lvlJc w:val="left"/>
    </w:lvl>
    <w:lvl w:ilvl="1" w:tplc="56380706">
      <w:numFmt w:val="decimal"/>
      <w:lvlText w:val=""/>
      <w:lvlJc w:val="left"/>
    </w:lvl>
    <w:lvl w:ilvl="2" w:tplc="AC00EB72">
      <w:numFmt w:val="decimal"/>
      <w:lvlText w:val=""/>
      <w:lvlJc w:val="left"/>
    </w:lvl>
    <w:lvl w:ilvl="3" w:tplc="23165D24">
      <w:numFmt w:val="decimal"/>
      <w:lvlText w:val=""/>
      <w:lvlJc w:val="left"/>
    </w:lvl>
    <w:lvl w:ilvl="4" w:tplc="B2283444">
      <w:numFmt w:val="decimal"/>
      <w:lvlText w:val=""/>
      <w:lvlJc w:val="left"/>
    </w:lvl>
    <w:lvl w:ilvl="5" w:tplc="A3322404">
      <w:numFmt w:val="decimal"/>
      <w:lvlText w:val=""/>
      <w:lvlJc w:val="left"/>
    </w:lvl>
    <w:lvl w:ilvl="6" w:tplc="20F021D4">
      <w:numFmt w:val="decimal"/>
      <w:lvlText w:val=""/>
      <w:lvlJc w:val="left"/>
    </w:lvl>
    <w:lvl w:ilvl="7" w:tplc="2D1E41CC">
      <w:numFmt w:val="decimal"/>
      <w:lvlText w:val=""/>
      <w:lvlJc w:val="left"/>
    </w:lvl>
    <w:lvl w:ilvl="8" w:tplc="BEFEABD2">
      <w:numFmt w:val="decimal"/>
      <w:lvlText w:val=""/>
      <w:lvlJc w:val="left"/>
    </w:lvl>
  </w:abstractNum>
  <w:abstractNum w:abstractNumId="1">
    <w:nsid w:val="00005F90"/>
    <w:multiLevelType w:val="hybridMultilevel"/>
    <w:tmpl w:val="C9D47CC4"/>
    <w:lvl w:ilvl="0" w:tplc="F19A4E0C">
      <w:start w:val="1"/>
      <w:numFmt w:val="decimal"/>
      <w:lvlText w:val="%1."/>
      <w:lvlJc w:val="left"/>
    </w:lvl>
    <w:lvl w:ilvl="1" w:tplc="94608F32">
      <w:numFmt w:val="decimal"/>
      <w:lvlText w:val=""/>
      <w:lvlJc w:val="left"/>
    </w:lvl>
    <w:lvl w:ilvl="2" w:tplc="F9BA1F1C">
      <w:numFmt w:val="decimal"/>
      <w:lvlText w:val=""/>
      <w:lvlJc w:val="left"/>
    </w:lvl>
    <w:lvl w:ilvl="3" w:tplc="C96CE8CC">
      <w:numFmt w:val="decimal"/>
      <w:lvlText w:val=""/>
      <w:lvlJc w:val="left"/>
    </w:lvl>
    <w:lvl w:ilvl="4" w:tplc="A22029EA">
      <w:numFmt w:val="decimal"/>
      <w:lvlText w:val=""/>
      <w:lvlJc w:val="left"/>
    </w:lvl>
    <w:lvl w:ilvl="5" w:tplc="743236A2">
      <w:numFmt w:val="decimal"/>
      <w:lvlText w:val=""/>
      <w:lvlJc w:val="left"/>
    </w:lvl>
    <w:lvl w:ilvl="6" w:tplc="3648C0D2">
      <w:numFmt w:val="decimal"/>
      <w:lvlText w:val=""/>
      <w:lvlJc w:val="left"/>
    </w:lvl>
    <w:lvl w:ilvl="7" w:tplc="EF2AC0BA">
      <w:numFmt w:val="decimal"/>
      <w:lvlText w:val=""/>
      <w:lvlJc w:val="left"/>
    </w:lvl>
    <w:lvl w:ilvl="8" w:tplc="59904E9A">
      <w:numFmt w:val="decimal"/>
      <w:lvlText w:val=""/>
      <w:lvlJc w:val="left"/>
    </w:lvl>
  </w:abstractNum>
  <w:abstractNum w:abstractNumId="2">
    <w:nsid w:val="00006DF1"/>
    <w:multiLevelType w:val="hybridMultilevel"/>
    <w:tmpl w:val="167841A8"/>
    <w:lvl w:ilvl="0" w:tplc="2FF8BDE0">
      <w:start w:val="3"/>
      <w:numFmt w:val="decimal"/>
      <w:lvlText w:val="%1."/>
      <w:lvlJc w:val="left"/>
    </w:lvl>
    <w:lvl w:ilvl="1" w:tplc="ACF812E0">
      <w:numFmt w:val="decimal"/>
      <w:lvlText w:val=""/>
      <w:lvlJc w:val="left"/>
    </w:lvl>
    <w:lvl w:ilvl="2" w:tplc="94AE4F46">
      <w:numFmt w:val="decimal"/>
      <w:lvlText w:val=""/>
      <w:lvlJc w:val="left"/>
    </w:lvl>
    <w:lvl w:ilvl="3" w:tplc="9F786808">
      <w:numFmt w:val="decimal"/>
      <w:lvlText w:val=""/>
      <w:lvlJc w:val="left"/>
    </w:lvl>
    <w:lvl w:ilvl="4" w:tplc="97C26B1E">
      <w:numFmt w:val="decimal"/>
      <w:lvlText w:val=""/>
      <w:lvlJc w:val="left"/>
    </w:lvl>
    <w:lvl w:ilvl="5" w:tplc="D44AC252">
      <w:numFmt w:val="decimal"/>
      <w:lvlText w:val=""/>
      <w:lvlJc w:val="left"/>
    </w:lvl>
    <w:lvl w:ilvl="6" w:tplc="7E0E4530">
      <w:numFmt w:val="decimal"/>
      <w:lvlText w:val=""/>
      <w:lvlJc w:val="left"/>
    </w:lvl>
    <w:lvl w:ilvl="7" w:tplc="9E8849AE">
      <w:numFmt w:val="decimal"/>
      <w:lvlText w:val=""/>
      <w:lvlJc w:val="left"/>
    </w:lvl>
    <w:lvl w:ilvl="8" w:tplc="088C33B2">
      <w:numFmt w:val="decimal"/>
      <w:lvlText w:val=""/>
      <w:lvlJc w:val="left"/>
    </w:lvl>
  </w:abstractNum>
  <w:abstractNum w:abstractNumId="3">
    <w:nsid w:val="015C485E"/>
    <w:multiLevelType w:val="hybridMultilevel"/>
    <w:tmpl w:val="19622416"/>
    <w:lvl w:ilvl="0" w:tplc="04090001">
      <w:start w:val="1"/>
      <w:numFmt w:val="bullet"/>
      <w:lvlText w:val=""/>
      <w:lvlJc w:val="left"/>
      <w:pPr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4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2C156951"/>
    <w:multiLevelType w:val="hybridMultilevel"/>
    <w:tmpl w:val="D854BADC"/>
    <w:lvl w:ilvl="0" w:tplc="695EB1D6">
      <w:start w:val="1"/>
      <w:numFmt w:val="decimal"/>
      <w:lvlText w:val="%1．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4B0770E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1B1"/>
    <w:rsid w:val="00001F00"/>
    <w:rsid w:val="000140BF"/>
    <w:rsid w:val="0001598B"/>
    <w:rsid w:val="00016A77"/>
    <w:rsid w:val="00020763"/>
    <w:rsid w:val="000338B2"/>
    <w:rsid w:val="00033A92"/>
    <w:rsid w:val="00041086"/>
    <w:rsid w:val="0004218B"/>
    <w:rsid w:val="000447B0"/>
    <w:rsid w:val="000517CB"/>
    <w:rsid w:val="00055615"/>
    <w:rsid w:val="00060406"/>
    <w:rsid w:val="000738B0"/>
    <w:rsid w:val="00075984"/>
    <w:rsid w:val="0008355E"/>
    <w:rsid w:val="00084CBA"/>
    <w:rsid w:val="00085EDD"/>
    <w:rsid w:val="00086883"/>
    <w:rsid w:val="000910BC"/>
    <w:rsid w:val="00094430"/>
    <w:rsid w:val="00094D1B"/>
    <w:rsid w:val="000966AE"/>
    <w:rsid w:val="000A1F86"/>
    <w:rsid w:val="000B0A71"/>
    <w:rsid w:val="000B0AFF"/>
    <w:rsid w:val="000B18FB"/>
    <w:rsid w:val="000B21EF"/>
    <w:rsid w:val="000B6864"/>
    <w:rsid w:val="000B6AB9"/>
    <w:rsid w:val="000D4EDF"/>
    <w:rsid w:val="000D532A"/>
    <w:rsid w:val="000D55D5"/>
    <w:rsid w:val="000E167E"/>
    <w:rsid w:val="000E1C6C"/>
    <w:rsid w:val="001008E4"/>
    <w:rsid w:val="00103F4E"/>
    <w:rsid w:val="00114E0D"/>
    <w:rsid w:val="00117AE7"/>
    <w:rsid w:val="00121ADA"/>
    <w:rsid w:val="00130BFF"/>
    <w:rsid w:val="0013218F"/>
    <w:rsid w:val="0014301E"/>
    <w:rsid w:val="0014408E"/>
    <w:rsid w:val="00145D91"/>
    <w:rsid w:val="0015493E"/>
    <w:rsid w:val="001553C1"/>
    <w:rsid w:val="001566B6"/>
    <w:rsid w:val="0015685C"/>
    <w:rsid w:val="00182AE0"/>
    <w:rsid w:val="00191A0D"/>
    <w:rsid w:val="00197E9F"/>
    <w:rsid w:val="001A0089"/>
    <w:rsid w:val="001A00EB"/>
    <w:rsid w:val="001A443B"/>
    <w:rsid w:val="001B63BD"/>
    <w:rsid w:val="001C7BA5"/>
    <w:rsid w:val="001D0573"/>
    <w:rsid w:val="001D4F7E"/>
    <w:rsid w:val="001E3B98"/>
    <w:rsid w:val="001F1A87"/>
    <w:rsid w:val="001F53B1"/>
    <w:rsid w:val="001F5EAF"/>
    <w:rsid w:val="001F7ED6"/>
    <w:rsid w:val="00202174"/>
    <w:rsid w:val="0020450F"/>
    <w:rsid w:val="002132F0"/>
    <w:rsid w:val="00216B6D"/>
    <w:rsid w:val="00224337"/>
    <w:rsid w:val="00226839"/>
    <w:rsid w:val="00232764"/>
    <w:rsid w:val="0023645B"/>
    <w:rsid w:val="00243604"/>
    <w:rsid w:val="00244F7B"/>
    <w:rsid w:val="002601DF"/>
    <w:rsid w:val="00266CF4"/>
    <w:rsid w:val="0027404A"/>
    <w:rsid w:val="00277B26"/>
    <w:rsid w:val="002828B5"/>
    <w:rsid w:val="00284B54"/>
    <w:rsid w:val="00285A6C"/>
    <w:rsid w:val="0028645B"/>
    <w:rsid w:val="00290C44"/>
    <w:rsid w:val="0029451F"/>
    <w:rsid w:val="002A030D"/>
    <w:rsid w:val="002A5047"/>
    <w:rsid w:val="002A78E2"/>
    <w:rsid w:val="002B0622"/>
    <w:rsid w:val="002B413C"/>
    <w:rsid w:val="002B4654"/>
    <w:rsid w:val="002C4A76"/>
    <w:rsid w:val="002C6C47"/>
    <w:rsid w:val="002D3C78"/>
    <w:rsid w:val="002D4301"/>
    <w:rsid w:val="002D4985"/>
    <w:rsid w:val="002F2F9F"/>
    <w:rsid w:val="002F77DB"/>
    <w:rsid w:val="0031672E"/>
    <w:rsid w:val="003170AA"/>
    <w:rsid w:val="0032768B"/>
    <w:rsid w:val="00327ABE"/>
    <w:rsid w:val="0033550B"/>
    <w:rsid w:val="00341D76"/>
    <w:rsid w:val="003423CE"/>
    <w:rsid w:val="00347D12"/>
    <w:rsid w:val="00351031"/>
    <w:rsid w:val="00363CD0"/>
    <w:rsid w:val="003647CF"/>
    <w:rsid w:val="00381EE2"/>
    <w:rsid w:val="0038390B"/>
    <w:rsid w:val="00386179"/>
    <w:rsid w:val="003A67F5"/>
    <w:rsid w:val="003A770C"/>
    <w:rsid w:val="003B2092"/>
    <w:rsid w:val="003B3E20"/>
    <w:rsid w:val="003B59C0"/>
    <w:rsid w:val="003B7A1B"/>
    <w:rsid w:val="003C314B"/>
    <w:rsid w:val="003C4BE4"/>
    <w:rsid w:val="003C67D1"/>
    <w:rsid w:val="003C6C3E"/>
    <w:rsid w:val="003C7168"/>
    <w:rsid w:val="003D2C8D"/>
    <w:rsid w:val="003D4A65"/>
    <w:rsid w:val="003D67C8"/>
    <w:rsid w:val="003D6962"/>
    <w:rsid w:val="003E56C6"/>
    <w:rsid w:val="003F333C"/>
    <w:rsid w:val="003F47F6"/>
    <w:rsid w:val="003F60AB"/>
    <w:rsid w:val="004041D2"/>
    <w:rsid w:val="00414055"/>
    <w:rsid w:val="0042150B"/>
    <w:rsid w:val="00422B99"/>
    <w:rsid w:val="00422CAD"/>
    <w:rsid w:val="00425A7D"/>
    <w:rsid w:val="0042638D"/>
    <w:rsid w:val="004421BA"/>
    <w:rsid w:val="00442733"/>
    <w:rsid w:val="004449DF"/>
    <w:rsid w:val="004456AF"/>
    <w:rsid w:val="0045231A"/>
    <w:rsid w:val="00464F87"/>
    <w:rsid w:val="004751B1"/>
    <w:rsid w:val="00476E79"/>
    <w:rsid w:val="00480574"/>
    <w:rsid w:val="00480E81"/>
    <w:rsid w:val="0048284A"/>
    <w:rsid w:val="00485DE1"/>
    <w:rsid w:val="00490E05"/>
    <w:rsid w:val="00492650"/>
    <w:rsid w:val="00494C77"/>
    <w:rsid w:val="004A0F77"/>
    <w:rsid w:val="004A2933"/>
    <w:rsid w:val="004B25F0"/>
    <w:rsid w:val="004C1034"/>
    <w:rsid w:val="004C222D"/>
    <w:rsid w:val="004C2510"/>
    <w:rsid w:val="004C44F5"/>
    <w:rsid w:val="004C47E6"/>
    <w:rsid w:val="004C7E8D"/>
    <w:rsid w:val="004D3176"/>
    <w:rsid w:val="004D69AC"/>
    <w:rsid w:val="004E5E7C"/>
    <w:rsid w:val="004E7922"/>
    <w:rsid w:val="00502729"/>
    <w:rsid w:val="00505997"/>
    <w:rsid w:val="005248BB"/>
    <w:rsid w:val="00534439"/>
    <w:rsid w:val="005362B5"/>
    <w:rsid w:val="005505A6"/>
    <w:rsid w:val="005506E2"/>
    <w:rsid w:val="00561344"/>
    <w:rsid w:val="00564833"/>
    <w:rsid w:val="00571C6B"/>
    <w:rsid w:val="00572F19"/>
    <w:rsid w:val="005759FA"/>
    <w:rsid w:val="00577C68"/>
    <w:rsid w:val="005877E0"/>
    <w:rsid w:val="005A24E7"/>
    <w:rsid w:val="005D7E04"/>
    <w:rsid w:val="005E3290"/>
    <w:rsid w:val="005E5332"/>
    <w:rsid w:val="005F5409"/>
    <w:rsid w:val="005F78B4"/>
    <w:rsid w:val="00604322"/>
    <w:rsid w:val="006052E2"/>
    <w:rsid w:val="00615CFB"/>
    <w:rsid w:val="00616435"/>
    <w:rsid w:val="006165C9"/>
    <w:rsid w:val="00623FA7"/>
    <w:rsid w:val="006367AE"/>
    <w:rsid w:val="00652AB5"/>
    <w:rsid w:val="006574B5"/>
    <w:rsid w:val="006634F8"/>
    <w:rsid w:val="00671307"/>
    <w:rsid w:val="00672DD2"/>
    <w:rsid w:val="00674B7D"/>
    <w:rsid w:val="0068083C"/>
    <w:rsid w:val="00684B2F"/>
    <w:rsid w:val="0069107F"/>
    <w:rsid w:val="00697A42"/>
    <w:rsid w:val="006A14DB"/>
    <w:rsid w:val="006A1CF9"/>
    <w:rsid w:val="006A37EC"/>
    <w:rsid w:val="006A655F"/>
    <w:rsid w:val="006A77A9"/>
    <w:rsid w:val="006B42F3"/>
    <w:rsid w:val="006B4E86"/>
    <w:rsid w:val="006B5405"/>
    <w:rsid w:val="006C0A8D"/>
    <w:rsid w:val="006C7523"/>
    <w:rsid w:val="006D002C"/>
    <w:rsid w:val="006E3864"/>
    <w:rsid w:val="006F0C46"/>
    <w:rsid w:val="006F2DCA"/>
    <w:rsid w:val="006F3B44"/>
    <w:rsid w:val="00703FFA"/>
    <w:rsid w:val="00704D58"/>
    <w:rsid w:val="007051F5"/>
    <w:rsid w:val="00710F6D"/>
    <w:rsid w:val="00712569"/>
    <w:rsid w:val="0071544E"/>
    <w:rsid w:val="00720283"/>
    <w:rsid w:val="00722A3F"/>
    <w:rsid w:val="007236F2"/>
    <w:rsid w:val="00730DC0"/>
    <w:rsid w:val="00750183"/>
    <w:rsid w:val="007568AE"/>
    <w:rsid w:val="007625E3"/>
    <w:rsid w:val="00766F61"/>
    <w:rsid w:val="007712B1"/>
    <w:rsid w:val="0077177E"/>
    <w:rsid w:val="00777025"/>
    <w:rsid w:val="00785D41"/>
    <w:rsid w:val="00791C83"/>
    <w:rsid w:val="007942D8"/>
    <w:rsid w:val="00795288"/>
    <w:rsid w:val="007A4207"/>
    <w:rsid w:val="007A4AC3"/>
    <w:rsid w:val="007A59C9"/>
    <w:rsid w:val="007B513A"/>
    <w:rsid w:val="007B7F74"/>
    <w:rsid w:val="007C0316"/>
    <w:rsid w:val="007C0EE4"/>
    <w:rsid w:val="007C207E"/>
    <w:rsid w:val="007C371D"/>
    <w:rsid w:val="007D2309"/>
    <w:rsid w:val="007E1D84"/>
    <w:rsid w:val="007E4352"/>
    <w:rsid w:val="007E5E6D"/>
    <w:rsid w:val="007F4428"/>
    <w:rsid w:val="008170D5"/>
    <w:rsid w:val="0081749F"/>
    <w:rsid w:val="00834C84"/>
    <w:rsid w:val="00846A06"/>
    <w:rsid w:val="00850119"/>
    <w:rsid w:val="00852B78"/>
    <w:rsid w:val="0085690B"/>
    <w:rsid w:val="00863E93"/>
    <w:rsid w:val="0086624F"/>
    <w:rsid w:val="0087130C"/>
    <w:rsid w:val="00877FE7"/>
    <w:rsid w:val="0088667B"/>
    <w:rsid w:val="00893140"/>
    <w:rsid w:val="0089392C"/>
    <w:rsid w:val="008A1513"/>
    <w:rsid w:val="008A2049"/>
    <w:rsid w:val="008A7EC4"/>
    <w:rsid w:val="008B48C8"/>
    <w:rsid w:val="008C3859"/>
    <w:rsid w:val="008D07BB"/>
    <w:rsid w:val="008D14D2"/>
    <w:rsid w:val="008D74BA"/>
    <w:rsid w:val="008E10F3"/>
    <w:rsid w:val="008E3CBC"/>
    <w:rsid w:val="008E6D75"/>
    <w:rsid w:val="008E6EDB"/>
    <w:rsid w:val="008E76DF"/>
    <w:rsid w:val="009001DC"/>
    <w:rsid w:val="00901431"/>
    <w:rsid w:val="00901B15"/>
    <w:rsid w:val="0090216A"/>
    <w:rsid w:val="00912B2F"/>
    <w:rsid w:val="009142EA"/>
    <w:rsid w:val="009168CB"/>
    <w:rsid w:val="00920C2A"/>
    <w:rsid w:val="00922ED7"/>
    <w:rsid w:val="00930247"/>
    <w:rsid w:val="00930BBF"/>
    <w:rsid w:val="00933C2B"/>
    <w:rsid w:val="0093635C"/>
    <w:rsid w:val="00937721"/>
    <w:rsid w:val="0093793F"/>
    <w:rsid w:val="0094625F"/>
    <w:rsid w:val="00950386"/>
    <w:rsid w:val="00957E2F"/>
    <w:rsid w:val="0096781F"/>
    <w:rsid w:val="0097543C"/>
    <w:rsid w:val="00980770"/>
    <w:rsid w:val="00980F66"/>
    <w:rsid w:val="00983E27"/>
    <w:rsid w:val="00993002"/>
    <w:rsid w:val="009A0F5D"/>
    <w:rsid w:val="009A6928"/>
    <w:rsid w:val="009B0204"/>
    <w:rsid w:val="009C30AB"/>
    <w:rsid w:val="009C6C05"/>
    <w:rsid w:val="009D1BE0"/>
    <w:rsid w:val="009D4E1B"/>
    <w:rsid w:val="009E3E29"/>
    <w:rsid w:val="009E71FF"/>
    <w:rsid w:val="009F04F7"/>
    <w:rsid w:val="009F69BF"/>
    <w:rsid w:val="00A1204E"/>
    <w:rsid w:val="00A14E5E"/>
    <w:rsid w:val="00A1535C"/>
    <w:rsid w:val="00A16BBE"/>
    <w:rsid w:val="00A245C9"/>
    <w:rsid w:val="00A30859"/>
    <w:rsid w:val="00A3192B"/>
    <w:rsid w:val="00A3499E"/>
    <w:rsid w:val="00A3647B"/>
    <w:rsid w:val="00A44580"/>
    <w:rsid w:val="00A472AA"/>
    <w:rsid w:val="00A478F0"/>
    <w:rsid w:val="00A527BB"/>
    <w:rsid w:val="00A56FAB"/>
    <w:rsid w:val="00A63A14"/>
    <w:rsid w:val="00A658C0"/>
    <w:rsid w:val="00A65C60"/>
    <w:rsid w:val="00A66756"/>
    <w:rsid w:val="00A72C02"/>
    <w:rsid w:val="00A8409A"/>
    <w:rsid w:val="00A87EDE"/>
    <w:rsid w:val="00A9427B"/>
    <w:rsid w:val="00AA5A28"/>
    <w:rsid w:val="00AA62D9"/>
    <w:rsid w:val="00AB2453"/>
    <w:rsid w:val="00AB5AAD"/>
    <w:rsid w:val="00AB7114"/>
    <w:rsid w:val="00AC23DC"/>
    <w:rsid w:val="00AC728D"/>
    <w:rsid w:val="00AD62B8"/>
    <w:rsid w:val="00AE20BF"/>
    <w:rsid w:val="00AE5D9B"/>
    <w:rsid w:val="00AF02FA"/>
    <w:rsid w:val="00AF11A1"/>
    <w:rsid w:val="00AF3224"/>
    <w:rsid w:val="00B0329D"/>
    <w:rsid w:val="00B035F7"/>
    <w:rsid w:val="00B07480"/>
    <w:rsid w:val="00B10032"/>
    <w:rsid w:val="00B13311"/>
    <w:rsid w:val="00B1345D"/>
    <w:rsid w:val="00B30D7B"/>
    <w:rsid w:val="00B3494A"/>
    <w:rsid w:val="00B42BCE"/>
    <w:rsid w:val="00B5068D"/>
    <w:rsid w:val="00B61BD8"/>
    <w:rsid w:val="00B628C0"/>
    <w:rsid w:val="00B6377A"/>
    <w:rsid w:val="00B72B0C"/>
    <w:rsid w:val="00B762E4"/>
    <w:rsid w:val="00B76FB1"/>
    <w:rsid w:val="00B8478F"/>
    <w:rsid w:val="00BA57E2"/>
    <w:rsid w:val="00BB1E51"/>
    <w:rsid w:val="00BB3817"/>
    <w:rsid w:val="00BB4E26"/>
    <w:rsid w:val="00BB6BD7"/>
    <w:rsid w:val="00BC35D2"/>
    <w:rsid w:val="00BC58DB"/>
    <w:rsid w:val="00BC6051"/>
    <w:rsid w:val="00BD51CA"/>
    <w:rsid w:val="00BE77B2"/>
    <w:rsid w:val="00BF0EF6"/>
    <w:rsid w:val="00BF431E"/>
    <w:rsid w:val="00BF49E6"/>
    <w:rsid w:val="00C01798"/>
    <w:rsid w:val="00C02658"/>
    <w:rsid w:val="00C03BEF"/>
    <w:rsid w:val="00C03C22"/>
    <w:rsid w:val="00C053DC"/>
    <w:rsid w:val="00C10F81"/>
    <w:rsid w:val="00C1233F"/>
    <w:rsid w:val="00C12DC8"/>
    <w:rsid w:val="00C166C3"/>
    <w:rsid w:val="00C23D37"/>
    <w:rsid w:val="00C2673F"/>
    <w:rsid w:val="00C346F0"/>
    <w:rsid w:val="00C4622E"/>
    <w:rsid w:val="00C47BFD"/>
    <w:rsid w:val="00C50AEE"/>
    <w:rsid w:val="00C51260"/>
    <w:rsid w:val="00C52045"/>
    <w:rsid w:val="00C5313A"/>
    <w:rsid w:val="00C538BD"/>
    <w:rsid w:val="00C72C61"/>
    <w:rsid w:val="00C7637D"/>
    <w:rsid w:val="00C85B30"/>
    <w:rsid w:val="00C868CA"/>
    <w:rsid w:val="00CA302D"/>
    <w:rsid w:val="00CA6D5A"/>
    <w:rsid w:val="00CB4F5F"/>
    <w:rsid w:val="00CC41B5"/>
    <w:rsid w:val="00CE06B6"/>
    <w:rsid w:val="00CE0BBD"/>
    <w:rsid w:val="00CE4218"/>
    <w:rsid w:val="00CF24E8"/>
    <w:rsid w:val="00D05572"/>
    <w:rsid w:val="00D15353"/>
    <w:rsid w:val="00D201B8"/>
    <w:rsid w:val="00D31213"/>
    <w:rsid w:val="00D34D0C"/>
    <w:rsid w:val="00D36329"/>
    <w:rsid w:val="00D40E7E"/>
    <w:rsid w:val="00D4296B"/>
    <w:rsid w:val="00D43035"/>
    <w:rsid w:val="00D4620D"/>
    <w:rsid w:val="00D516AA"/>
    <w:rsid w:val="00D519DD"/>
    <w:rsid w:val="00D53354"/>
    <w:rsid w:val="00D56012"/>
    <w:rsid w:val="00D64CEA"/>
    <w:rsid w:val="00D66170"/>
    <w:rsid w:val="00D66E6D"/>
    <w:rsid w:val="00D73CFE"/>
    <w:rsid w:val="00D7534E"/>
    <w:rsid w:val="00D81368"/>
    <w:rsid w:val="00D96D2E"/>
    <w:rsid w:val="00DA1881"/>
    <w:rsid w:val="00DA4ACD"/>
    <w:rsid w:val="00DB3059"/>
    <w:rsid w:val="00DB3BC4"/>
    <w:rsid w:val="00DB6A5A"/>
    <w:rsid w:val="00DC0CC4"/>
    <w:rsid w:val="00DD53A3"/>
    <w:rsid w:val="00DE50E9"/>
    <w:rsid w:val="00DE566C"/>
    <w:rsid w:val="00DF49C6"/>
    <w:rsid w:val="00DF4BBF"/>
    <w:rsid w:val="00E06937"/>
    <w:rsid w:val="00E06D2A"/>
    <w:rsid w:val="00E06FDA"/>
    <w:rsid w:val="00E17E00"/>
    <w:rsid w:val="00E23437"/>
    <w:rsid w:val="00E25F6F"/>
    <w:rsid w:val="00E332C7"/>
    <w:rsid w:val="00E434E7"/>
    <w:rsid w:val="00E50874"/>
    <w:rsid w:val="00E51E05"/>
    <w:rsid w:val="00E55452"/>
    <w:rsid w:val="00E55D5F"/>
    <w:rsid w:val="00E56882"/>
    <w:rsid w:val="00E64022"/>
    <w:rsid w:val="00E741A7"/>
    <w:rsid w:val="00E77E3F"/>
    <w:rsid w:val="00E82A7F"/>
    <w:rsid w:val="00E8340C"/>
    <w:rsid w:val="00E94680"/>
    <w:rsid w:val="00E9490C"/>
    <w:rsid w:val="00E94B10"/>
    <w:rsid w:val="00E94CD8"/>
    <w:rsid w:val="00EA22C5"/>
    <w:rsid w:val="00EA3A82"/>
    <w:rsid w:val="00EB13E9"/>
    <w:rsid w:val="00EB6019"/>
    <w:rsid w:val="00EC50B5"/>
    <w:rsid w:val="00ED0DB3"/>
    <w:rsid w:val="00ED50F5"/>
    <w:rsid w:val="00EE03D2"/>
    <w:rsid w:val="00EE3EEF"/>
    <w:rsid w:val="00EF1556"/>
    <w:rsid w:val="00EF5D35"/>
    <w:rsid w:val="00EF6E57"/>
    <w:rsid w:val="00F0125C"/>
    <w:rsid w:val="00F05CB0"/>
    <w:rsid w:val="00F1000D"/>
    <w:rsid w:val="00F1078B"/>
    <w:rsid w:val="00F160FA"/>
    <w:rsid w:val="00F22094"/>
    <w:rsid w:val="00F24235"/>
    <w:rsid w:val="00F2603C"/>
    <w:rsid w:val="00F331BC"/>
    <w:rsid w:val="00F46352"/>
    <w:rsid w:val="00F51A77"/>
    <w:rsid w:val="00F5461C"/>
    <w:rsid w:val="00F61A69"/>
    <w:rsid w:val="00F66C93"/>
    <w:rsid w:val="00F6755F"/>
    <w:rsid w:val="00F7448C"/>
    <w:rsid w:val="00F7489B"/>
    <w:rsid w:val="00F80218"/>
    <w:rsid w:val="00F81BA0"/>
    <w:rsid w:val="00F97452"/>
    <w:rsid w:val="00FA148C"/>
    <w:rsid w:val="00FB165B"/>
    <w:rsid w:val="00FB3196"/>
    <w:rsid w:val="00FB7671"/>
    <w:rsid w:val="00FC3754"/>
    <w:rsid w:val="00FE0DCB"/>
    <w:rsid w:val="00FE6CDC"/>
    <w:rsid w:val="00FF1629"/>
    <w:rsid w:val="00FF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B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B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751B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7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404A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4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404A"/>
    <w:rPr>
      <w:rFonts w:ascii="Calibri" w:eastAsia="宋体" w:hAnsi="Calibri" w:cs="Calibri"/>
      <w:sz w:val="18"/>
      <w:szCs w:val="18"/>
    </w:rPr>
  </w:style>
  <w:style w:type="table" w:customStyle="1" w:styleId="9">
    <w:name w:val="网格型9"/>
    <w:basedOn w:val="a1"/>
    <w:next w:val="a7"/>
    <w:uiPriority w:val="39"/>
    <w:rsid w:val="0034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4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51A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51A77"/>
    <w:rPr>
      <w:rFonts w:ascii="Calibri" w:eastAsia="宋体" w:hAnsi="Calibri" w:cs="Calibri"/>
      <w:sz w:val="18"/>
      <w:szCs w:val="18"/>
    </w:rPr>
  </w:style>
  <w:style w:type="paragraph" w:styleId="a9">
    <w:name w:val="No Spacing"/>
    <w:uiPriority w:val="1"/>
    <w:qFormat/>
    <w:rsid w:val="00E06FDA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@shfe.com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42.24.1.2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@shf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515</Words>
  <Characters>2942</Characters>
  <Application>Microsoft Office Word</Application>
  <DocSecurity>0</DocSecurity>
  <Lines>24</Lines>
  <Paragraphs>6</Paragraphs>
  <ScaleCrop>false</ScaleCrop>
  <Company>SHFE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燕洪标</dc:creator>
  <cp:lastModifiedBy>郑子函</cp:lastModifiedBy>
  <cp:revision>2</cp:revision>
  <dcterms:created xsi:type="dcterms:W3CDTF">2022-02-17T07:22:00Z</dcterms:created>
  <dcterms:modified xsi:type="dcterms:W3CDTF">2022-02-17T07:22:00Z</dcterms:modified>
</cp:coreProperties>
</file>