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2D7" w:rsidRDefault="005322D7" w:rsidP="005322D7">
      <w:pPr>
        <w:tabs>
          <w:tab w:val="left" w:pos="4905"/>
        </w:tabs>
        <w:rPr>
          <w:rFonts w:eastAsia="方正大标宋简体"/>
          <w:bCs/>
          <w:kern w:val="44"/>
          <w:sz w:val="42"/>
          <w:szCs w:val="42"/>
        </w:rPr>
      </w:pPr>
      <w:r w:rsidRPr="005322D7">
        <w:rPr>
          <w:rFonts w:eastAsia="方正大标宋简体"/>
          <w:bCs/>
          <w:kern w:val="44"/>
          <w:sz w:val="42"/>
          <w:szCs w:val="42"/>
        </w:rPr>
        <w:t>附件</w:t>
      </w:r>
      <w:r w:rsidRPr="005322D7">
        <w:rPr>
          <w:rFonts w:eastAsia="方正大标宋简体"/>
          <w:bCs/>
          <w:kern w:val="44"/>
          <w:sz w:val="42"/>
          <w:szCs w:val="42"/>
        </w:rPr>
        <w:t>2</w:t>
      </w:r>
    </w:p>
    <w:p w:rsidR="005322D7" w:rsidRPr="005322D7" w:rsidRDefault="005322D7" w:rsidP="005322D7">
      <w:pPr>
        <w:tabs>
          <w:tab w:val="left" w:pos="4905"/>
        </w:tabs>
        <w:rPr>
          <w:rFonts w:eastAsia="方正大标宋简体"/>
          <w:bCs/>
          <w:kern w:val="44"/>
          <w:sz w:val="42"/>
          <w:szCs w:val="42"/>
        </w:rPr>
      </w:pPr>
    </w:p>
    <w:p w:rsidR="005322D7" w:rsidRPr="005322D7" w:rsidRDefault="005322D7" w:rsidP="005322D7">
      <w:pPr>
        <w:jc w:val="center"/>
        <w:rPr>
          <w:rFonts w:eastAsia="方正大标宋简体"/>
          <w:color w:val="000000"/>
          <w:sz w:val="42"/>
          <w:szCs w:val="42"/>
        </w:rPr>
      </w:pPr>
      <w:r w:rsidRPr="005322D7">
        <w:rPr>
          <w:rFonts w:eastAsia="方正大标宋简体"/>
          <w:color w:val="000000"/>
          <w:sz w:val="42"/>
          <w:szCs w:val="42"/>
        </w:rPr>
        <w:t>《上海国际能源交易中心风险控制管理细则》修订对照表</w:t>
      </w:r>
    </w:p>
    <w:p w:rsidR="005322D7" w:rsidRPr="005322D7" w:rsidRDefault="005322D7" w:rsidP="005322D7"/>
    <w:p w:rsidR="005322D7" w:rsidRPr="005322D7" w:rsidRDefault="005322D7" w:rsidP="005322D7">
      <w:pPr>
        <w:spacing w:line="400" w:lineRule="exact"/>
        <w:ind w:firstLineChars="100" w:firstLine="280"/>
        <w:rPr>
          <w:rFonts w:ascii="方正楷体简体" w:eastAsia="方正楷体简体" w:hAnsi="Calibri"/>
          <w:sz w:val="28"/>
          <w:szCs w:val="28"/>
        </w:rPr>
      </w:pPr>
      <w:r w:rsidRPr="005322D7">
        <w:rPr>
          <w:rFonts w:ascii="方正楷体简体" w:eastAsia="方正楷体简体" w:hAnsi="Calibri"/>
          <w:sz w:val="28"/>
          <w:szCs w:val="28"/>
        </w:rPr>
        <w:t xml:space="preserve">注：红色字体加粗表示新增内容,双删除线阴影表示删除内容 </w:t>
      </w:r>
    </w:p>
    <w:tbl>
      <w:tblPr>
        <w:tblW w:w="5000" w:type="pct"/>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00"/>
      </w:tblPr>
      <w:tblGrid>
        <w:gridCol w:w="7110"/>
        <w:gridCol w:w="7064"/>
      </w:tblGrid>
      <w:tr w:rsidR="005322D7" w:rsidRPr="005322D7" w:rsidTr="005322D7">
        <w:trPr>
          <w:trHeight w:val="20"/>
          <w:jc w:val="center"/>
        </w:trPr>
        <w:tc>
          <w:tcPr>
            <w:tcW w:w="2508" w:type="pct"/>
            <w:shd w:val="clear" w:color="auto" w:fill="4BACC6"/>
          </w:tcPr>
          <w:p w:rsidR="005322D7" w:rsidRPr="005322D7" w:rsidRDefault="005322D7" w:rsidP="005322D7">
            <w:pPr>
              <w:spacing w:line="400" w:lineRule="exact"/>
              <w:jc w:val="center"/>
              <w:rPr>
                <w:rFonts w:eastAsia="方正仿宋简体"/>
                <w:bCs/>
                <w:sz w:val="24"/>
                <w:shd w:val="clear" w:color="auto" w:fill="FF0000"/>
              </w:rPr>
            </w:pPr>
            <w:r w:rsidRPr="005322D7">
              <w:rPr>
                <w:rFonts w:eastAsia="方正仿宋简体"/>
                <w:b/>
                <w:bCs/>
                <w:color w:val="FFFFFF"/>
                <w:sz w:val="24"/>
              </w:rPr>
              <w:t>修订版本</w:t>
            </w:r>
          </w:p>
        </w:tc>
        <w:tc>
          <w:tcPr>
            <w:tcW w:w="2492" w:type="pct"/>
            <w:shd w:val="clear" w:color="auto" w:fill="4BACC6"/>
          </w:tcPr>
          <w:p w:rsidR="005322D7" w:rsidRPr="005322D7" w:rsidRDefault="005322D7" w:rsidP="005322D7">
            <w:pPr>
              <w:spacing w:line="400" w:lineRule="exact"/>
              <w:jc w:val="center"/>
              <w:rPr>
                <w:rFonts w:eastAsia="方正仿宋简体"/>
                <w:bCs/>
                <w:color w:val="FFFFFF"/>
                <w:sz w:val="24"/>
              </w:rPr>
            </w:pPr>
            <w:r w:rsidRPr="005322D7">
              <w:rPr>
                <w:rFonts w:eastAsia="方正仿宋简体"/>
                <w:b/>
                <w:bCs/>
                <w:color w:val="FFFFFF"/>
                <w:sz w:val="24"/>
              </w:rPr>
              <w:t>现行版本</w:t>
            </w:r>
          </w:p>
        </w:tc>
      </w:tr>
      <w:tr w:rsidR="005322D7" w:rsidRPr="005322D7" w:rsidTr="005322D7">
        <w:trPr>
          <w:trHeight w:val="20"/>
          <w:jc w:val="center"/>
        </w:trPr>
        <w:tc>
          <w:tcPr>
            <w:tcW w:w="2508" w:type="pct"/>
            <w:tcBorders>
              <w:top w:val="single" w:sz="8" w:space="0" w:color="4BACC6"/>
              <w:left w:val="single" w:sz="8" w:space="0" w:color="4BACC6"/>
              <w:bottom w:val="single" w:sz="8" w:space="0" w:color="4BACC6"/>
            </w:tcBorders>
          </w:tcPr>
          <w:p w:rsidR="005322D7" w:rsidRPr="005322D7" w:rsidRDefault="005322D7" w:rsidP="005322D7">
            <w:pPr>
              <w:widowControl/>
              <w:tabs>
                <w:tab w:val="left" w:pos="0"/>
                <w:tab w:val="left" w:pos="709"/>
              </w:tabs>
              <w:spacing w:line="400" w:lineRule="exact"/>
              <w:ind w:firstLine="601"/>
              <w:rPr>
                <w:rFonts w:eastAsia="方正仿宋简体"/>
                <w:kern w:val="0"/>
                <w:szCs w:val="21"/>
              </w:rPr>
            </w:pPr>
            <w:r w:rsidRPr="005322D7">
              <w:rPr>
                <w:rFonts w:eastAsia="方正仿宋简体"/>
                <w:b/>
                <w:kern w:val="0"/>
                <w:szCs w:val="21"/>
              </w:rPr>
              <w:t>第六十六条</w:t>
            </w:r>
            <w:r w:rsidRPr="005322D7">
              <w:rPr>
                <w:rFonts w:eastAsia="方正仿宋简体"/>
                <w:b/>
                <w:kern w:val="0"/>
                <w:szCs w:val="21"/>
              </w:rPr>
              <w:t xml:space="preserve"> </w:t>
            </w:r>
            <w:r w:rsidRPr="005322D7">
              <w:rPr>
                <w:rFonts w:eastAsia="方正仿宋简体"/>
                <w:kern w:val="0"/>
                <w:szCs w:val="21"/>
              </w:rPr>
              <w:t>原油期货合约最后交易日前第八个交易日收市后，不能交付或者接收能源中心规定发票的个人客户该期货合约的持仓应当为</w:t>
            </w:r>
            <w:r w:rsidRPr="005322D7">
              <w:rPr>
                <w:rFonts w:eastAsia="方正仿宋简体"/>
                <w:kern w:val="0"/>
                <w:szCs w:val="21"/>
              </w:rPr>
              <w:t>0</w:t>
            </w:r>
            <w:r w:rsidRPr="005322D7">
              <w:rPr>
                <w:rFonts w:eastAsia="方正仿宋简体"/>
                <w:kern w:val="0"/>
                <w:szCs w:val="21"/>
              </w:rPr>
              <w:t>手。自最后交易日前第七个交易日起，对</w:t>
            </w:r>
            <w:r w:rsidRPr="005322D7">
              <w:rPr>
                <w:rFonts w:eastAsia="方正仿宋简体"/>
                <w:dstrike/>
                <w:szCs w:val="21"/>
                <w:shd w:val="pct10" w:color="auto" w:fill="FFFFFF"/>
              </w:rPr>
              <w:t>该</w:t>
            </w:r>
            <w:r w:rsidRPr="005322D7">
              <w:rPr>
                <w:rFonts w:eastAsia="方正仿宋简体"/>
                <w:kern w:val="0"/>
                <w:szCs w:val="21"/>
              </w:rPr>
              <w:t>个人客户的</w:t>
            </w:r>
            <w:r w:rsidRPr="005322D7">
              <w:rPr>
                <w:rFonts w:eastAsia="方正仿宋简体"/>
                <w:b/>
                <w:color w:val="FF0000"/>
                <w:kern w:val="0"/>
                <w:szCs w:val="21"/>
              </w:rPr>
              <w:t>该</w:t>
            </w:r>
            <w:r w:rsidRPr="005322D7">
              <w:rPr>
                <w:rFonts w:eastAsia="方正仿宋简体"/>
                <w:dstrike/>
                <w:szCs w:val="21"/>
                <w:shd w:val="pct10" w:color="auto" w:fill="FFFFFF"/>
              </w:rPr>
              <w:t>交割</w:t>
            </w:r>
            <w:r w:rsidRPr="005322D7">
              <w:rPr>
                <w:rFonts w:eastAsia="方正仿宋简体"/>
                <w:kern w:val="0"/>
                <w:szCs w:val="21"/>
              </w:rPr>
              <w:t>月份持仓</w:t>
            </w:r>
            <w:r w:rsidRPr="005322D7">
              <w:rPr>
                <w:rFonts w:eastAsia="方正仿宋简体"/>
                <w:b/>
                <w:color w:val="FF0000"/>
                <w:kern w:val="0"/>
                <w:szCs w:val="21"/>
              </w:rPr>
              <w:t>按照</w:t>
            </w:r>
            <w:r w:rsidRPr="005322D7">
              <w:rPr>
                <w:rFonts w:eastAsia="方正仿宋简体"/>
                <w:dstrike/>
                <w:szCs w:val="21"/>
                <w:shd w:val="pct10" w:color="auto" w:fill="FFFFFF"/>
              </w:rPr>
              <w:t>直接由</w:t>
            </w:r>
            <w:r w:rsidRPr="005322D7">
              <w:rPr>
                <w:rFonts w:eastAsia="方正仿宋简体"/>
                <w:kern w:val="0"/>
                <w:szCs w:val="21"/>
              </w:rPr>
              <w:t>能源中心</w:t>
            </w:r>
            <w:r w:rsidRPr="005322D7">
              <w:rPr>
                <w:rFonts w:eastAsia="方正仿宋简体"/>
                <w:b/>
                <w:color w:val="FF0000"/>
                <w:kern w:val="0"/>
                <w:szCs w:val="21"/>
              </w:rPr>
              <w:t>的规定</w:t>
            </w:r>
            <w:r w:rsidRPr="005322D7">
              <w:rPr>
                <w:rFonts w:eastAsia="方正仿宋简体"/>
                <w:kern w:val="0"/>
                <w:szCs w:val="21"/>
              </w:rPr>
              <w:t>强行平仓。</w:t>
            </w:r>
          </w:p>
          <w:p w:rsidR="005322D7" w:rsidRPr="005322D7" w:rsidRDefault="005322D7" w:rsidP="005322D7">
            <w:pPr>
              <w:widowControl/>
              <w:tabs>
                <w:tab w:val="left" w:pos="0"/>
                <w:tab w:val="left" w:pos="709"/>
              </w:tabs>
              <w:spacing w:line="400" w:lineRule="exact"/>
              <w:ind w:firstLine="601"/>
              <w:rPr>
                <w:rFonts w:eastAsia="方正仿宋简体"/>
                <w:kern w:val="0"/>
                <w:szCs w:val="21"/>
              </w:rPr>
            </w:pPr>
            <w:r w:rsidRPr="005322D7">
              <w:rPr>
                <w:rFonts w:eastAsia="方正仿宋简体"/>
                <w:kern w:val="0"/>
                <w:szCs w:val="21"/>
              </w:rPr>
              <w:t>原油期货合约最后交易日前第三个交易日收市后，客户、非期货公司会员、境外特殊非经纪参与者的卖出持仓，不得超过其持有的标准仓单数量，最后交易日前第二个交易日起对该客户、非期货公司会员、境外特殊非经纪参与者的超出部分持仓</w:t>
            </w:r>
            <w:r w:rsidRPr="005322D7">
              <w:rPr>
                <w:rFonts w:eastAsia="方正仿宋简体"/>
                <w:b/>
                <w:color w:val="FF0000"/>
                <w:kern w:val="0"/>
                <w:szCs w:val="21"/>
              </w:rPr>
              <w:t>按照</w:t>
            </w:r>
            <w:r w:rsidRPr="005322D7">
              <w:rPr>
                <w:rFonts w:eastAsia="方正仿宋简体"/>
                <w:dstrike/>
                <w:szCs w:val="21"/>
                <w:shd w:val="pct10" w:color="auto" w:fill="FFFFFF"/>
              </w:rPr>
              <w:t>直接由</w:t>
            </w:r>
            <w:r w:rsidRPr="005322D7">
              <w:rPr>
                <w:rFonts w:eastAsia="方正仿宋简体"/>
                <w:kern w:val="0"/>
                <w:szCs w:val="21"/>
              </w:rPr>
              <w:t>能源中心</w:t>
            </w:r>
            <w:r w:rsidRPr="005322D7">
              <w:rPr>
                <w:rFonts w:eastAsia="方正仿宋简体"/>
                <w:b/>
                <w:color w:val="FF0000"/>
                <w:kern w:val="0"/>
                <w:szCs w:val="21"/>
              </w:rPr>
              <w:t>的规定</w:t>
            </w:r>
            <w:r w:rsidRPr="005322D7">
              <w:rPr>
                <w:rFonts w:eastAsia="方正仿宋简体"/>
                <w:kern w:val="0"/>
                <w:szCs w:val="21"/>
              </w:rPr>
              <w:t>强行平仓。</w:t>
            </w:r>
          </w:p>
        </w:tc>
        <w:tc>
          <w:tcPr>
            <w:tcW w:w="2492" w:type="pct"/>
            <w:tcBorders>
              <w:top w:val="single" w:sz="8" w:space="0" w:color="4BACC6"/>
              <w:bottom w:val="single" w:sz="8" w:space="0" w:color="4BACC6"/>
            </w:tcBorders>
          </w:tcPr>
          <w:p w:rsidR="005322D7" w:rsidRPr="005322D7" w:rsidRDefault="005322D7" w:rsidP="005322D7">
            <w:pPr>
              <w:widowControl/>
              <w:tabs>
                <w:tab w:val="left" w:pos="0"/>
                <w:tab w:val="left" w:pos="709"/>
              </w:tabs>
              <w:spacing w:line="400" w:lineRule="exact"/>
              <w:ind w:firstLine="601"/>
              <w:rPr>
                <w:rFonts w:eastAsia="方正仿宋简体"/>
                <w:kern w:val="0"/>
                <w:szCs w:val="21"/>
              </w:rPr>
            </w:pPr>
            <w:r w:rsidRPr="005322D7">
              <w:rPr>
                <w:rFonts w:eastAsia="方正仿宋简体"/>
                <w:b/>
                <w:kern w:val="0"/>
                <w:szCs w:val="21"/>
              </w:rPr>
              <w:t>第六十六条</w:t>
            </w:r>
            <w:r w:rsidRPr="005322D7">
              <w:rPr>
                <w:rFonts w:eastAsia="方正仿宋简体"/>
                <w:b/>
                <w:kern w:val="0"/>
                <w:szCs w:val="21"/>
              </w:rPr>
              <w:t xml:space="preserve"> </w:t>
            </w:r>
            <w:r w:rsidRPr="005322D7">
              <w:rPr>
                <w:rFonts w:eastAsia="方正仿宋简体"/>
                <w:kern w:val="0"/>
                <w:szCs w:val="21"/>
              </w:rPr>
              <w:t>原油期货合约最后交易日前第八个交易日收市后，不能交付或者接收能源中心规定发票的个人客户该期货合约的持仓应当为</w:t>
            </w:r>
            <w:r w:rsidRPr="005322D7">
              <w:rPr>
                <w:rFonts w:eastAsia="方正仿宋简体"/>
                <w:kern w:val="0"/>
                <w:szCs w:val="21"/>
              </w:rPr>
              <w:t>0</w:t>
            </w:r>
            <w:r w:rsidRPr="005322D7">
              <w:rPr>
                <w:rFonts w:eastAsia="方正仿宋简体"/>
                <w:kern w:val="0"/>
                <w:szCs w:val="21"/>
              </w:rPr>
              <w:t>手。自最后交易日前第七个交易日起，对该个人客户的交割月份持仓直接由能源中心强行平仓。</w:t>
            </w:r>
          </w:p>
          <w:p w:rsidR="005322D7" w:rsidRPr="005322D7" w:rsidRDefault="005322D7" w:rsidP="005322D7">
            <w:pPr>
              <w:widowControl/>
              <w:tabs>
                <w:tab w:val="left" w:pos="0"/>
                <w:tab w:val="left" w:pos="709"/>
              </w:tabs>
              <w:spacing w:line="400" w:lineRule="exact"/>
              <w:ind w:firstLine="601"/>
              <w:rPr>
                <w:rFonts w:eastAsia="方正仿宋简体"/>
                <w:kern w:val="0"/>
                <w:szCs w:val="21"/>
              </w:rPr>
            </w:pPr>
            <w:r w:rsidRPr="005322D7">
              <w:rPr>
                <w:rFonts w:eastAsia="方正仿宋简体"/>
                <w:kern w:val="0"/>
                <w:szCs w:val="21"/>
              </w:rPr>
              <w:t>原油期货合约最后交易日前第三个交易日收市后，客户、非期货公司会员、境外特殊非经纪参与者的卖出持仓，不得超过其持有的标准仓单数量，最后交易日前第二个交易日起对该客户、非期货公司会员、境外特殊非经纪参与者的超出部分持仓直接由能源中心强行平仓。</w:t>
            </w:r>
          </w:p>
        </w:tc>
      </w:tr>
      <w:tr w:rsidR="005322D7" w:rsidRPr="005322D7" w:rsidTr="005322D7">
        <w:trPr>
          <w:trHeight w:val="20"/>
          <w:jc w:val="center"/>
        </w:trPr>
        <w:tc>
          <w:tcPr>
            <w:tcW w:w="2508" w:type="pct"/>
            <w:tcBorders>
              <w:top w:val="single" w:sz="8" w:space="0" w:color="4BACC6"/>
              <w:left w:val="single" w:sz="8" w:space="0" w:color="4BACC6"/>
              <w:bottom w:val="single" w:sz="8" w:space="0" w:color="4BACC6"/>
            </w:tcBorders>
          </w:tcPr>
          <w:p w:rsidR="005322D7" w:rsidRPr="005322D7" w:rsidRDefault="005322D7" w:rsidP="005322D7">
            <w:pPr>
              <w:widowControl/>
              <w:tabs>
                <w:tab w:val="left" w:pos="0"/>
                <w:tab w:val="left" w:pos="709"/>
              </w:tabs>
              <w:spacing w:line="400" w:lineRule="exact"/>
              <w:ind w:firstLine="601"/>
              <w:rPr>
                <w:rFonts w:eastAsia="方正仿宋简体"/>
                <w:kern w:val="0"/>
                <w:szCs w:val="21"/>
              </w:rPr>
            </w:pPr>
            <w:r w:rsidRPr="005322D7">
              <w:rPr>
                <w:rFonts w:eastAsia="方正仿宋简体"/>
                <w:b/>
                <w:kern w:val="0"/>
                <w:szCs w:val="21"/>
              </w:rPr>
              <w:t>第七十条</w:t>
            </w:r>
            <w:r w:rsidRPr="005322D7">
              <w:rPr>
                <w:rFonts w:eastAsia="方正仿宋简体"/>
                <w:b/>
                <w:kern w:val="0"/>
                <w:szCs w:val="21"/>
              </w:rPr>
              <w:t xml:space="preserve"> </w:t>
            </w:r>
            <w:r w:rsidRPr="005322D7">
              <w:rPr>
                <w:rFonts w:eastAsia="方正仿宋简体"/>
                <w:kern w:val="0"/>
                <w:szCs w:val="21"/>
              </w:rPr>
              <w:t>低硫燃料油期货合约最后交易日前第</w:t>
            </w:r>
            <w:r w:rsidRPr="005322D7">
              <w:rPr>
                <w:rFonts w:eastAsia="方正仿宋简体"/>
                <w:b/>
                <w:color w:val="FF0000"/>
                <w:szCs w:val="21"/>
              </w:rPr>
              <w:t>五</w:t>
            </w:r>
            <w:r w:rsidRPr="005322D7">
              <w:rPr>
                <w:rFonts w:eastAsia="方正仿宋简体"/>
                <w:dstrike/>
                <w:szCs w:val="21"/>
                <w:shd w:val="pct10" w:color="auto" w:fill="FFFFFF"/>
              </w:rPr>
              <w:t>八</w:t>
            </w:r>
            <w:r w:rsidRPr="005322D7">
              <w:rPr>
                <w:rFonts w:eastAsia="方正仿宋简体"/>
                <w:kern w:val="0"/>
                <w:szCs w:val="21"/>
              </w:rPr>
              <w:t>个交易日收市后，不能交付或者接收能源中心规定发票的个人客户该期货合约的持仓应当为</w:t>
            </w:r>
            <w:r w:rsidRPr="005322D7">
              <w:rPr>
                <w:rFonts w:eastAsia="方正仿宋简体"/>
                <w:kern w:val="0"/>
                <w:szCs w:val="21"/>
              </w:rPr>
              <w:t>0</w:t>
            </w:r>
            <w:r w:rsidRPr="005322D7">
              <w:rPr>
                <w:rFonts w:eastAsia="方正仿宋简体"/>
                <w:kern w:val="0"/>
                <w:szCs w:val="21"/>
              </w:rPr>
              <w:t>手。自最后交易日前第</w:t>
            </w:r>
            <w:r w:rsidRPr="005322D7">
              <w:rPr>
                <w:rFonts w:eastAsia="方正仿宋简体"/>
                <w:b/>
                <w:color w:val="FF0000"/>
                <w:szCs w:val="21"/>
              </w:rPr>
              <w:t>四</w:t>
            </w:r>
            <w:r w:rsidRPr="005322D7">
              <w:rPr>
                <w:rFonts w:eastAsia="方正仿宋简体"/>
                <w:dstrike/>
                <w:szCs w:val="21"/>
                <w:shd w:val="pct10" w:color="auto" w:fill="FFFFFF"/>
              </w:rPr>
              <w:t>七</w:t>
            </w:r>
            <w:r w:rsidRPr="005322D7">
              <w:rPr>
                <w:rFonts w:eastAsia="方正仿宋简体"/>
                <w:kern w:val="0"/>
                <w:szCs w:val="21"/>
              </w:rPr>
              <w:t>个交易日起，对</w:t>
            </w:r>
            <w:r w:rsidRPr="005322D7">
              <w:rPr>
                <w:rFonts w:eastAsia="方正仿宋简体"/>
                <w:dstrike/>
                <w:szCs w:val="21"/>
                <w:shd w:val="pct10" w:color="auto" w:fill="FFFFFF"/>
              </w:rPr>
              <w:t>该</w:t>
            </w:r>
            <w:r w:rsidRPr="005322D7">
              <w:rPr>
                <w:rFonts w:eastAsia="方正仿宋简体"/>
                <w:kern w:val="0"/>
                <w:szCs w:val="21"/>
              </w:rPr>
              <w:t>个人客户的</w:t>
            </w:r>
            <w:r w:rsidRPr="005322D7">
              <w:rPr>
                <w:rFonts w:eastAsia="方正仿宋简体"/>
                <w:b/>
                <w:color w:val="FF0000"/>
                <w:kern w:val="0"/>
                <w:szCs w:val="21"/>
              </w:rPr>
              <w:t>该</w:t>
            </w:r>
            <w:r w:rsidRPr="005322D7">
              <w:rPr>
                <w:rFonts w:eastAsia="方正仿宋简体"/>
                <w:dstrike/>
                <w:szCs w:val="21"/>
                <w:shd w:val="pct10" w:color="auto" w:fill="FFFFFF"/>
              </w:rPr>
              <w:t>交割</w:t>
            </w:r>
            <w:r w:rsidRPr="005322D7">
              <w:rPr>
                <w:rFonts w:eastAsia="方正仿宋简体"/>
                <w:kern w:val="0"/>
                <w:szCs w:val="21"/>
              </w:rPr>
              <w:t>月份持</w:t>
            </w:r>
            <w:r w:rsidRPr="005322D7">
              <w:rPr>
                <w:rFonts w:eastAsia="方正仿宋简体"/>
                <w:kern w:val="0"/>
                <w:szCs w:val="21"/>
              </w:rPr>
              <w:lastRenderedPageBreak/>
              <w:t>仓</w:t>
            </w:r>
            <w:r w:rsidRPr="005322D7">
              <w:rPr>
                <w:rFonts w:eastAsia="方正仿宋简体"/>
                <w:b/>
                <w:color w:val="FF0000"/>
                <w:kern w:val="0"/>
                <w:szCs w:val="21"/>
              </w:rPr>
              <w:t>按照</w:t>
            </w:r>
            <w:r w:rsidRPr="005322D7">
              <w:rPr>
                <w:rFonts w:eastAsia="方正仿宋简体"/>
                <w:dstrike/>
                <w:szCs w:val="21"/>
                <w:shd w:val="pct10" w:color="auto" w:fill="FFFFFF"/>
              </w:rPr>
              <w:t>直接由</w:t>
            </w:r>
            <w:r w:rsidRPr="005322D7">
              <w:rPr>
                <w:rFonts w:eastAsia="方正仿宋简体"/>
                <w:kern w:val="0"/>
                <w:szCs w:val="21"/>
              </w:rPr>
              <w:t>能源中心</w:t>
            </w:r>
            <w:r w:rsidRPr="005322D7">
              <w:rPr>
                <w:rFonts w:eastAsia="方正仿宋简体"/>
                <w:b/>
                <w:color w:val="FF0000"/>
                <w:kern w:val="0"/>
                <w:szCs w:val="21"/>
              </w:rPr>
              <w:t>的规定</w:t>
            </w:r>
            <w:r w:rsidRPr="005322D7">
              <w:rPr>
                <w:rFonts w:eastAsia="方正仿宋简体"/>
                <w:kern w:val="0"/>
                <w:szCs w:val="21"/>
              </w:rPr>
              <w:t>强行平仓。</w:t>
            </w:r>
          </w:p>
        </w:tc>
        <w:tc>
          <w:tcPr>
            <w:tcW w:w="2492" w:type="pct"/>
            <w:tcBorders>
              <w:top w:val="single" w:sz="8" w:space="0" w:color="4BACC6"/>
              <w:bottom w:val="single" w:sz="8" w:space="0" w:color="4BACC6"/>
            </w:tcBorders>
          </w:tcPr>
          <w:p w:rsidR="005322D7" w:rsidRPr="005322D7" w:rsidRDefault="005322D7" w:rsidP="005322D7">
            <w:pPr>
              <w:widowControl/>
              <w:tabs>
                <w:tab w:val="left" w:pos="0"/>
                <w:tab w:val="left" w:pos="709"/>
              </w:tabs>
              <w:spacing w:line="400" w:lineRule="exact"/>
              <w:ind w:firstLine="601"/>
              <w:rPr>
                <w:rFonts w:eastAsia="方正仿宋简体"/>
                <w:color w:val="000000"/>
                <w:kern w:val="0"/>
                <w:szCs w:val="21"/>
              </w:rPr>
            </w:pPr>
            <w:r w:rsidRPr="005322D7">
              <w:rPr>
                <w:rFonts w:eastAsia="方正仿宋简体"/>
                <w:b/>
                <w:kern w:val="0"/>
                <w:szCs w:val="21"/>
              </w:rPr>
              <w:lastRenderedPageBreak/>
              <w:t>第七十条</w:t>
            </w:r>
            <w:r w:rsidRPr="005322D7">
              <w:rPr>
                <w:rFonts w:eastAsia="方正仿宋简体"/>
                <w:b/>
                <w:kern w:val="0"/>
                <w:szCs w:val="21"/>
              </w:rPr>
              <w:t xml:space="preserve"> </w:t>
            </w:r>
            <w:r w:rsidRPr="005322D7">
              <w:rPr>
                <w:rFonts w:eastAsia="方正仿宋简体"/>
                <w:kern w:val="0"/>
                <w:szCs w:val="21"/>
              </w:rPr>
              <w:t>低硫燃料油期货合约最后交易日前第八个交易日收市后，不能交付或者接收能源中心规定发票的个人客户该期货合约的持仓应当为</w:t>
            </w:r>
            <w:r w:rsidRPr="005322D7">
              <w:rPr>
                <w:rFonts w:eastAsia="方正仿宋简体"/>
                <w:kern w:val="0"/>
                <w:szCs w:val="21"/>
              </w:rPr>
              <w:t>0</w:t>
            </w:r>
            <w:r w:rsidRPr="005322D7">
              <w:rPr>
                <w:rFonts w:eastAsia="方正仿宋简体"/>
                <w:kern w:val="0"/>
                <w:szCs w:val="21"/>
              </w:rPr>
              <w:t>手。自最后交易日前第七个交易日起，对该个人客户的交割月份持仓直接</w:t>
            </w:r>
            <w:r w:rsidRPr="005322D7">
              <w:rPr>
                <w:rFonts w:eastAsia="方正仿宋简体"/>
                <w:kern w:val="0"/>
                <w:szCs w:val="21"/>
              </w:rPr>
              <w:lastRenderedPageBreak/>
              <w:t>由能源中心强行平仓。</w:t>
            </w:r>
          </w:p>
        </w:tc>
      </w:tr>
      <w:tr w:rsidR="005322D7" w:rsidRPr="005322D7" w:rsidTr="005322D7">
        <w:trPr>
          <w:trHeight w:val="20"/>
          <w:jc w:val="center"/>
        </w:trPr>
        <w:tc>
          <w:tcPr>
            <w:tcW w:w="2508" w:type="pct"/>
            <w:tcBorders>
              <w:top w:val="single" w:sz="8" w:space="0" w:color="4BACC6"/>
              <w:left w:val="single" w:sz="8" w:space="0" w:color="4BACC6"/>
              <w:bottom w:val="single" w:sz="8" w:space="0" w:color="4BACC6"/>
            </w:tcBorders>
          </w:tcPr>
          <w:p w:rsidR="005322D7" w:rsidRPr="005322D7" w:rsidRDefault="005322D7" w:rsidP="005322D7">
            <w:pPr>
              <w:widowControl/>
              <w:tabs>
                <w:tab w:val="left" w:pos="0"/>
                <w:tab w:val="left" w:pos="709"/>
              </w:tabs>
              <w:spacing w:line="400" w:lineRule="exact"/>
              <w:ind w:firstLine="602"/>
              <w:rPr>
                <w:rFonts w:eastAsia="方正仿宋简体"/>
                <w:kern w:val="0"/>
                <w:szCs w:val="21"/>
              </w:rPr>
            </w:pPr>
            <w:r w:rsidRPr="005322D7">
              <w:rPr>
                <w:rFonts w:eastAsia="方正仿宋简体"/>
                <w:b/>
                <w:szCs w:val="21"/>
              </w:rPr>
              <w:lastRenderedPageBreak/>
              <w:t>第七十六条</w:t>
            </w:r>
            <w:r w:rsidRPr="005322D7">
              <w:rPr>
                <w:rFonts w:eastAsia="方正仿宋简体"/>
                <w:szCs w:val="21"/>
              </w:rPr>
              <w:t xml:space="preserve">  20</w:t>
            </w:r>
            <w:r w:rsidRPr="005322D7">
              <w:rPr>
                <w:rFonts w:eastAsia="方正仿宋简体"/>
                <w:szCs w:val="21"/>
              </w:rPr>
              <w:t>号胶期货合约</w:t>
            </w:r>
            <w:r w:rsidRPr="005322D7">
              <w:rPr>
                <w:rFonts w:eastAsia="方正仿宋简体"/>
                <w:kern w:val="0"/>
                <w:szCs w:val="21"/>
              </w:rPr>
              <w:t>最后交易日前第</w:t>
            </w:r>
            <w:r w:rsidRPr="005322D7">
              <w:rPr>
                <w:rFonts w:eastAsia="方正仿宋简体"/>
                <w:b/>
                <w:color w:val="FF0000"/>
                <w:szCs w:val="21"/>
              </w:rPr>
              <w:t>五</w:t>
            </w:r>
            <w:r w:rsidRPr="005322D7">
              <w:rPr>
                <w:rFonts w:eastAsia="方正仿宋简体"/>
                <w:dstrike/>
                <w:szCs w:val="21"/>
                <w:shd w:val="pct10" w:color="auto" w:fill="FFFFFF"/>
              </w:rPr>
              <w:t>八</w:t>
            </w:r>
            <w:r w:rsidRPr="005322D7">
              <w:rPr>
                <w:rFonts w:eastAsia="方正仿宋简体"/>
                <w:kern w:val="0"/>
                <w:szCs w:val="21"/>
              </w:rPr>
              <w:t>个交易日收市后，不能交付或者接收能源中心规定发票的个人客户该期货合约的持仓应当为</w:t>
            </w:r>
            <w:r w:rsidRPr="005322D7">
              <w:rPr>
                <w:rFonts w:eastAsia="方正仿宋简体"/>
                <w:kern w:val="0"/>
                <w:szCs w:val="21"/>
              </w:rPr>
              <w:t>0</w:t>
            </w:r>
            <w:r w:rsidRPr="005322D7">
              <w:rPr>
                <w:rFonts w:eastAsia="方正仿宋简体"/>
                <w:kern w:val="0"/>
                <w:szCs w:val="21"/>
              </w:rPr>
              <w:t>手。自最后交易日前第</w:t>
            </w:r>
            <w:r w:rsidRPr="005322D7">
              <w:rPr>
                <w:rFonts w:eastAsia="方正仿宋简体"/>
                <w:b/>
                <w:color w:val="FF0000"/>
                <w:szCs w:val="21"/>
              </w:rPr>
              <w:t>四</w:t>
            </w:r>
            <w:r w:rsidRPr="005322D7">
              <w:rPr>
                <w:rFonts w:eastAsia="方正仿宋简体"/>
                <w:dstrike/>
                <w:szCs w:val="21"/>
                <w:shd w:val="pct10" w:color="auto" w:fill="FFFFFF"/>
              </w:rPr>
              <w:t>七</w:t>
            </w:r>
            <w:r w:rsidRPr="005322D7">
              <w:rPr>
                <w:rFonts w:eastAsia="方正仿宋简体"/>
                <w:kern w:val="0"/>
                <w:szCs w:val="21"/>
              </w:rPr>
              <w:t>个交易日起，对</w:t>
            </w:r>
            <w:r w:rsidRPr="005322D7">
              <w:rPr>
                <w:rFonts w:eastAsia="方正仿宋简体"/>
                <w:dstrike/>
                <w:szCs w:val="21"/>
                <w:shd w:val="pct10" w:color="auto" w:fill="FFFFFF"/>
              </w:rPr>
              <w:t>该</w:t>
            </w:r>
            <w:r w:rsidRPr="005322D7">
              <w:rPr>
                <w:rFonts w:eastAsia="方正仿宋简体"/>
                <w:kern w:val="0"/>
                <w:szCs w:val="21"/>
              </w:rPr>
              <w:t>个人客户的</w:t>
            </w:r>
            <w:r w:rsidRPr="005322D7">
              <w:rPr>
                <w:rFonts w:eastAsia="方正仿宋简体"/>
                <w:b/>
                <w:color w:val="FF0000"/>
                <w:kern w:val="0"/>
                <w:szCs w:val="21"/>
              </w:rPr>
              <w:t>该</w:t>
            </w:r>
            <w:r w:rsidRPr="005322D7">
              <w:rPr>
                <w:rFonts w:eastAsia="方正仿宋简体"/>
                <w:dstrike/>
                <w:szCs w:val="21"/>
                <w:shd w:val="pct10" w:color="auto" w:fill="FFFFFF"/>
              </w:rPr>
              <w:t>交割</w:t>
            </w:r>
            <w:r w:rsidRPr="005322D7">
              <w:rPr>
                <w:rFonts w:eastAsia="方正仿宋简体"/>
                <w:kern w:val="0"/>
                <w:szCs w:val="21"/>
              </w:rPr>
              <w:t>月份持仓</w:t>
            </w:r>
            <w:r w:rsidRPr="005322D7">
              <w:rPr>
                <w:rFonts w:eastAsia="方正仿宋简体"/>
                <w:b/>
                <w:color w:val="FF0000"/>
                <w:kern w:val="0"/>
                <w:szCs w:val="21"/>
              </w:rPr>
              <w:t>按照</w:t>
            </w:r>
            <w:r w:rsidRPr="005322D7">
              <w:rPr>
                <w:rFonts w:eastAsia="方正仿宋简体"/>
                <w:dstrike/>
                <w:szCs w:val="21"/>
                <w:shd w:val="pct10" w:color="auto" w:fill="FFFFFF"/>
              </w:rPr>
              <w:t>直接由</w:t>
            </w:r>
            <w:r w:rsidRPr="005322D7">
              <w:rPr>
                <w:rFonts w:eastAsia="方正仿宋简体"/>
                <w:kern w:val="0"/>
                <w:szCs w:val="21"/>
              </w:rPr>
              <w:t>能源中心</w:t>
            </w:r>
            <w:r w:rsidRPr="005322D7">
              <w:rPr>
                <w:rFonts w:eastAsia="方正仿宋简体"/>
                <w:b/>
                <w:color w:val="FF0000"/>
                <w:kern w:val="0"/>
                <w:szCs w:val="21"/>
              </w:rPr>
              <w:t>的规定</w:t>
            </w:r>
            <w:r w:rsidRPr="005322D7">
              <w:rPr>
                <w:rFonts w:eastAsia="方正仿宋简体"/>
                <w:kern w:val="0"/>
                <w:szCs w:val="21"/>
              </w:rPr>
              <w:t>强行平仓。</w:t>
            </w:r>
          </w:p>
          <w:p w:rsidR="005322D7" w:rsidRPr="005322D7" w:rsidRDefault="005322D7" w:rsidP="005322D7">
            <w:pPr>
              <w:widowControl/>
              <w:tabs>
                <w:tab w:val="left" w:pos="0"/>
                <w:tab w:val="left" w:pos="709"/>
              </w:tabs>
              <w:spacing w:line="400" w:lineRule="exact"/>
              <w:ind w:firstLine="602"/>
              <w:rPr>
                <w:rFonts w:eastAsia="方正仿宋简体"/>
                <w:kern w:val="0"/>
                <w:szCs w:val="21"/>
              </w:rPr>
            </w:pPr>
            <w:r w:rsidRPr="005322D7">
              <w:rPr>
                <w:rFonts w:eastAsia="方正仿宋简体"/>
                <w:szCs w:val="21"/>
              </w:rPr>
              <w:t>20</w:t>
            </w:r>
            <w:r w:rsidRPr="005322D7">
              <w:rPr>
                <w:rFonts w:eastAsia="方正仿宋简体"/>
                <w:szCs w:val="21"/>
              </w:rPr>
              <w:t>号胶期货合约</w:t>
            </w:r>
            <w:r w:rsidRPr="005322D7">
              <w:rPr>
                <w:rFonts w:eastAsia="方正仿宋简体"/>
                <w:kern w:val="0"/>
                <w:szCs w:val="21"/>
              </w:rPr>
              <w:t>最后交易日前第三个交易日收市后，客户、非期货公司会员、境外特殊非经纪参与者的卖出持仓，不得超过其持有的标准仓单数量，最后交易日前第二个交易日起对该客户、非期货公司会员、境外特殊非经纪参与者的超出部分持仓</w:t>
            </w:r>
            <w:r w:rsidRPr="005322D7">
              <w:rPr>
                <w:rFonts w:eastAsia="方正仿宋简体"/>
                <w:b/>
                <w:color w:val="FF0000"/>
                <w:kern w:val="0"/>
                <w:szCs w:val="21"/>
              </w:rPr>
              <w:t>按照</w:t>
            </w:r>
            <w:r w:rsidRPr="005322D7">
              <w:rPr>
                <w:rFonts w:eastAsia="方正仿宋简体"/>
                <w:dstrike/>
                <w:szCs w:val="21"/>
                <w:shd w:val="pct10" w:color="auto" w:fill="FFFFFF"/>
              </w:rPr>
              <w:t>直接由</w:t>
            </w:r>
            <w:r w:rsidRPr="005322D7">
              <w:rPr>
                <w:rFonts w:eastAsia="方正仿宋简体"/>
                <w:kern w:val="0"/>
                <w:szCs w:val="21"/>
              </w:rPr>
              <w:t>能源中心</w:t>
            </w:r>
            <w:r w:rsidRPr="005322D7">
              <w:rPr>
                <w:rFonts w:eastAsia="方正仿宋简体"/>
                <w:b/>
                <w:color w:val="FF0000"/>
                <w:kern w:val="0"/>
                <w:szCs w:val="21"/>
              </w:rPr>
              <w:t>的规定</w:t>
            </w:r>
            <w:r w:rsidRPr="005322D7">
              <w:rPr>
                <w:rFonts w:eastAsia="方正仿宋简体"/>
                <w:kern w:val="0"/>
                <w:szCs w:val="21"/>
              </w:rPr>
              <w:t>强行平仓。</w:t>
            </w:r>
          </w:p>
        </w:tc>
        <w:tc>
          <w:tcPr>
            <w:tcW w:w="2492" w:type="pct"/>
            <w:tcBorders>
              <w:top w:val="single" w:sz="8" w:space="0" w:color="4BACC6"/>
              <w:bottom w:val="single" w:sz="8" w:space="0" w:color="4BACC6"/>
            </w:tcBorders>
          </w:tcPr>
          <w:p w:rsidR="005322D7" w:rsidRPr="005322D7" w:rsidRDefault="005322D7" w:rsidP="005322D7">
            <w:pPr>
              <w:widowControl/>
              <w:tabs>
                <w:tab w:val="left" w:pos="0"/>
                <w:tab w:val="left" w:pos="709"/>
              </w:tabs>
              <w:spacing w:line="400" w:lineRule="exact"/>
              <w:ind w:firstLine="602"/>
              <w:rPr>
                <w:rFonts w:eastAsia="方正仿宋简体"/>
                <w:kern w:val="0"/>
                <w:szCs w:val="21"/>
              </w:rPr>
            </w:pPr>
            <w:r w:rsidRPr="005322D7">
              <w:rPr>
                <w:rFonts w:eastAsia="方正仿宋简体"/>
                <w:b/>
                <w:szCs w:val="21"/>
              </w:rPr>
              <w:t>第七十六条</w:t>
            </w:r>
            <w:r w:rsidRPr="005322D7">
              <w:rPr>
                <w:rFonts w:eastAsia="方正仿宋简体"/>
                <w:szCs w:val="21"/>
              </w:rPr>
              <w:t xml:space="preserve">  20</w:t>
            </w:r>
            <w:r w:rsidRPr="005322D7">
              <w:rPr>
                <w:rFonts w:eastAsia="方正仿宋简体"/>
                <w:szCs w:val="21"/>
              </w:rPr>
              <w:t>号胶期货合约</w:t>
            </w:r>
            <w:r w:rsidRPr="005322D7">
              <w:rPr>
                <w:rFonts w:eastAsia="方正仿宋简体"/>
                <w:kern w:val="0"/>
                <w:szCs w:val="21"/>
              </w:rPr>
              <w:t>最后交易日前第八个交易日收市后，不能交付或者接收能源中心规定发票的个人客户该期货合约的持仓应当为</w:t>
            </w:r>
            <w:r w:rsidRPr="005322D7">
              <w:rPr>
                <w:rFonts w:eastAsia="方正仿宋简体"/>
                <w:kern w:val="0"/>
                <w:szCs w:val="21"/>
              </w:rPr>
              <w:t>0</w:t>
            </w:r>
            <w:r w:rsidRPr="005322D7">
              <w:rPr>
                <w:rFonts w:eastAsia="方正仿宋简体"/>
                <w:kern w:val="0"/>
                <w:szCs w:val="21"/>
              </w:rPr>
              <w:t>手。自最后交易日前第七个交易日起，对该个人客户的交割月份持仓直接由能源中心强行平仓。</w:t>
            </w:r>
          </w:p>
          <w:p w:rsidR="005322D7" w:rsidRPr="005322D7" w:rsidRDefault="005322D7" w:rsidP="005322D7">
            <w:pPr>
              <w:widowControl/>
              <w:tabs>
                <w:tab w:val="left" w:pos="0"/>
                <w:tab w:val="left" w:pos="709"/>
              </w:tabs>
              <w:spacing w:line="400" w:lineRule="exact"/>
              <w:ind w:firstLine="602"/>
              <w:rPr>
                <w:rFonts w:eastAsia="方正仿宋简体"/>
                <w:kern w:val="0"/>
                <w:szCs w:val="21"/>
              </w:rPr>
            </w:pPr>
            <w:r w:rsidRPr="005322D7">
              <w:rPr>
                <w:rFonts w:eastAsia="方正仿宋简体"/>
                <w:szCs w:val="21"/>
              </w:rPr>
              <w:t>20</w:t>
            </w:r>
            <w:r w:rsidRPr="005322D7">
              <w:rPr>
                <w:rFonts w:eastAsia="方正仿宋简体"/>
                <w:szCs w:val="21"/>
              </w:rPr>
              <w:t>号胶期货合约</w:t>
            </w:r>
            <w:r w:rsidRPr="005322D7">
              <w:rPr>
                <w:rFonts w:eastAsia="方正仿宋简体"/>
                <w:kern w:val="0"/>
                <w:szCs w:val="21"/>
              </w:rPr>
              <w:t>最后交易日前第三个交易日收市后，客户、非期货公司会员、境外特殊非经纪参与者的卖出持仓，不得超过其持有的标准仓单数量，最后交易日前第二个交易日起对该客户、非期货公司会员、境外特殊非经纪参与者的超出部分持仓直接由能源中心强行平仓。</w:t>
            </w:r>
          </w:p>
        </w:tc>
      </w:tr>
      <w:tr w:rsidR="005322D7" w:rsidRPr="005322D7" w:rsidTr="005322D7">
        <w:trPr>
          <w:trHeight w:val="20"/>
          <w:jc w:val="center"/>
        </w:trPr>
        <w:tc>
          <w:tcPr>
            <w:tcW w:w="2508" w:type="pct"/>
            <w:tcBorders>
              <w:top w:val="single" w:sz="8" w:space="0" w:color="4BACC6"/>
              <w:left w:val="single" w:sz="8" w:space="0" w:color="4BACC6"/>
              <w:bottom w:val="single" w:sz="8" w:space="0" w:color="4BACC6"/>
            </w:tcBorders>
          </w:tcPr>
          <w:p w:rsidR="005322D7" w:rsidRPr="005322D7" w:rsidRDefault="005322D7" w:rsidP="00AD486D">
            <w:pPr>
              <w:autoSpaceDE w:val="0"/>
              <w:autoSpaceDN w:val="0"/>
              <w:spacing w:line="400" w:lineRule="exact"/>
              <w:ind w:firstLineChars="190" w:firstLine="399"/>
              <w:rPr>
                <w:rFonts w:eastAsia="方正仿宋简体"/>
                <w:bCs/>
                <w:szCs w:val="21"/>
              </w:rPr>
            </w:pPr>
            <w:r w:rsidRPr="005322D7">
              <w:rPr>
                <w:rFonts w:eastAsia="方正仿宋简体"/>
                <w:b/>
                <w:bCs/>
                <w:szCs w:val="21"/>
              </w:rPr>
              <w:t>第八十二条</w:t>
            </w:r>
            <w:r w:rsidRPr="005322D7">
              <w:rPr>
                <w:rFonts w:eastAsia="方正仿宋简体"/>
                <w:b/>
                <w:bCs/>
                <w:szCs w:val="21"/>
              </w:rPr>
              <w:t xml:space="preserve"> </w:t>
            </w:r>
            <w:r w:rsidRPr="005322D7">
              <w:rPr>
                <w:rFonts w:eastAsia="方正仿宋简体"/>
                <w:bCs/>
                <w:szCs w:val="21"/>
              </w:rPr>
              <w:t xml:space="preserve"> </w:t>
            </w:r>
            <w:r w:rsidRPr="005322D7">
              <w:rPr>
                <w:rFonts w:eastAsia="方正仿宋简体"/>
                <w:bCs/>
                <w:szCs w:val="21"/>
              </w:rPr>
              <w:t>阴极铜期货合约最后交易日前第</w:t>
            </w:r>
            <w:r w:rsidRPr="005322D7">
              <w:rPr>
                <w:rFonts w:eastAsia="方正仿宋简体"/>
                <w:b/>
                <w:color w:val="FF0000"/>
                <w:szCs w:val="21"/>
              </w:rPr>
              <w:t>五</w:t>
            </w:r>
            <w:r w:rsidRPr="005322D7">
              <w:rPr>
                <w:rFonts w:eastAsia="方正仿宋简体"/>
                <w:dstrike/>
                <w:szCs w:val="21"/>
                <w:shd w:val="pct10" w:color="auto" w:fill="FFFFFF"/>
              </w:rPr>
              <w:t>三</w:t>
            </w:r>
            <w:r w:rsidRPr="005322D7">
              <w:rPr>
                <w:rFonts w:eastAsia="方正仿宋简体"/>
                <w:bCs/>
                <w:szCs w:val="21"/>
              </w:rPr>
              <w:t>个交易日收市后，不能交付或者接收能源中心规定发票的个人客户该期货合约的持仓应当为</w:t>
            </w:r>
            <w:r w:rsidRPr="005322D7">
              <w:rPr>
                <w:rFonts w:eastAsia="方正仿宋简体"/>
                <w:bCs/>
                <w:szCs w:val="21"/>
              </w:rPr>
              <w:t>0</w:t>
            </w:r>
            <w:r w:rsidRPr="005322D7">
              <w:rPr>
                <w:rFonts w:eastAsia="方正仿宋简体"/>
                <w:bCs/>
                <w:szCs w:val="21"/>
              </w:rPr>
              <w:t>手。自最后交易日前第</w:t>
            </w:r>
            <w:r w:rsidRPr="005322D7">
              <w:rPr>
                <w:rFonts w:eastAsia="方正仿宋简体"/>
                <w:b/>
                <w:color w:val="FF0000"/>
                <w:szCs w:val="21"/>
              </w:rPr>
              <w:t>四</w:t>
            </w:r>
            <w:r w:rsidRPr="005322D7">
              <w:rPr>
                <w:rFonts w:eastAsia="方正仿宋简体"/>
                <w:dstrike/>
                <w:szCs w:val="21"/>
                <w:shd w:val="pct10" w:color="auto" w:fill="FFFFFF"/>
              </w:rPr>
              <w:t>二</w:t>
            </w:r>
            <w:r w:rsidRPr="005322D7">
              <w:rPr>
                <w:rFonts w:eastAsia="方正仿宋简体"/>
                <w:bCs/>
                <w:szCs w:val="21"/>
              </w:rPr>
              <w:t>个交易日起，对</w:t>
            </w:r>
            <w:r w:rsidRPr="005322D7">
              <w:rPr>
                <w:rFonts w:eastAsia="方正仿宋简体"/>
                <w:dstrike/>
                <w:szCs w:val="21"/>
                <w:shd w:val="pct10" w:color="auto" w:fill="FFFFFF"/>
              </w:rPr>
              <w:t>该</w:t>
            </w:r>
            <w:r w:rsidRPr="005322D7">
              <w:rPr>
                <w:rFonts w:eastAsia="方正仿宋简体"/>
                <w:kern w:val="0"/>
                <w:szCs w:val="21"/>
              </w:rPr>
              <w:t>个人客户的</w:t>
            </w:r>
            <w:r w:rsidRPr="005322D7">
              <w:rPr>
                <w:rFonts w:eastAsia="方正仿宋简体"/>
                <w:b/>
                <w:color w:val="FF0000"/>
                <w:kern w:val="0"/>
                <w:szCs w:val="21"/>
              </w:rPr>
              <w:t>该</w:t>
            </w:r>
            <w:r w:rsidRPr="005322D7">
              <w:rPr>
                <w:rFonts w:eastAsia="方正仿宋简体"/>
                <w:dstrike/>
                <w:szCs w:val="21"/>
                <w:shd w:val="pct10" w:color="auto" w:fill="FFFFFF"/>
              </w:rPr>
              <w:t>交割</w:t>
            </w:r>
            <w:r w:rsidRPr="005322D7">
              <w:rPr>
                <w:rFonts w:eastAsia="方正仿宋简体"/>
                <w:bCs/>
                <w:szCs w:val="21"/>
              </w:rPr>
              <w:t>月份持仓</w:t>
            </w:r>
            <w:r w:rsidRPr="005322D7">
              <w:rPr>
                <w:rFonts w:eastAsia="方正仿宋简体"/>
                <w:b/>
                <w:color w:val="FF0000"/>
                <w:kern w:val="0"/>
                <w:szCs w:val="21"/>
              </w:rPr>
              <w:t>按照</w:t>
            </w:r>
            <w:r w:rsidRPr="005322D7">
              <w:rPr>
                <w:rFonts w:eastAsia="方正仿宋简体"/>
                <w:dstrike/>
                <w:szCs w:val="21"/>
                <w:shd w:val="pct10" w:color="auto" w:fill="FFFFFF"/>
              </w:rPr>
              <w:t>直接由</w:t>
            </w:r>
            <w:r w:rsidRPr="005322D7">
              <w:rPr>
                <w:rFonts w:eastAsia="方正仿宋简体"/>
                <w:kern w:val="0"/>
                <w:szCs w:val="21"/>
              </w:rPr>
              <w:t>能源中心</w:t>
            </w:r>
            <w:r w:rsidRPr="005322D7">
              <w:rPr>
                <w:rFonts w:eastAsia="方正仿宋简体"/>
                <w:b/>
                <w:color w:val="FF0000"/>
                <w:kern w:val="0"/>
                <w:szCs w:val="21"/>
              </w:rPr>
              <w:t>的规定</w:t>
            </w:r>
            <w:r w:rsidRPr="005322D7">
              <w:rPr>
                <w:rFonts w:eastAsia="方正仿宋简体"/>
                <w:bCs/>
                <w:szCs w:val="21"/>
              </w:rPr>
              <w:t>强行平仓。</w:t>
            </w:r>
          </w:p>
        </w:tc>
        <w:tc>
          <w:tcPr>
            <w:tcW w:w="2492" w:type="pct"/>
            <w:tcBorders>
              <w:top w:val="single" w:sz="8" w:space="0" w:color="4BACC6"/>
              <w:bottom w:val="single" w:sz="8" w:space="0" w:color="4BACC6"/>
            </w:tcBorders>
          </w:tcPr>
          <w:p w:rsidR="005322D7" w:rsidRPr="005322D7" w:rsidRDefault="005322D7" w:rsidP="00AD486D">
            <w:pPr>
              <w:autoSpaceDE w:val="0"/>
              <w:autoSpaceDN w:val="0"/>
              <w:spacing w:line="400" w:lineRule="exact"/>
              <w:ind w:firstLineChars="190" w:firstLine="399"/>
              <w:rPr>
                <w:rFonts w:eastAsia="方正仿宋简体"/>
                <w:bCs/>
                <w:szCs w:val="21"/>
              </w:rPr>
            </w:pPr>
            <w:r w:rsidRPr="005322D7">
              <w:rPr>
                <w:rFonts w:eastAsia="方正仿宋简体"/>
                <w:b/>
                <w:bCs/>
                <w:szCs w:val="21"/>
              </w:rPr>
              <w:t>第八十二条</w:t>
            </w:r>
            <w:r w:rsidRPr="005322D7">
              <w:rPr>
                <w:rFonts w:eastAsia="方正仿宋简体"/>
                <w:b/>
                <w:bCs/>
                <w:szCs w:val="21"/>
              </w:rPr>
              <w:t xml:space="preserve"> </w:t>
            </w:r>
            <w:r w:rsidRPr="005322D7">
              <w:rPr>
                <w:rFonts w:eastAsia="方正仿宋简体"/>
                <w:bCs/>
                <w:szCs w:val="21"/>
              </w:rPr>
              <w:t xml:space="preserve"> </w:t>
            </w:r>
            <w:r w:rsidRPr="005322D7">
              <w:rPr>
                <w:rFonts w:eastAsia="方正仿宋简体"/>
                <w:bCs/>
                <w:szCs w:val="21"/>
              </w:rPr>
              <w:t>阴极铜期货合约最后交易日前第三个交易日收市后，不能交付或者接收能源中心规定发票的个人客户该期货合约的持仓应当为</w:t>
            </w:r>
            <w:r w:rsidRPr="005322D7">
              <w:rPr>
                <w:rFonts w:eastAsia="方正仿宋简体"/>
                <w:bCs/>
                <w:szCs w:val="21"/>
              </w:rPr>
              <w:t>0</w:t>
            </w:r>
            <w:r w:rsidRPr="005322D7">
              <w:rPr>
                <w:rFonts w:eastAsia="方正仿宋简体"/>
                <w:bCs/>
                <w:szCs w:val="21"/>
              </w:rPr>
              <w:t>手。自最后交易日前第二个交易日起，对该个人客户的交割月份持仓直接由能源中心强行平仓。</w:t>
            </w:r>
          </w:p>
        </w:tc>
      </w:tr>
      <w:tr w:rsidR="005322D7" w:rsidRPr="005322D7" w:rsidTr="005322D7">
        <w:trPr>
          <w:trHeight w:val="20"/>
          <w:jc w:val="center"/>
        </w:trPr>
        <w:tc>
          <w:tcPr>
            <w:tcW w:w="2508" w:type="pct"/>
            <w:tcBorders>
              <w:top w:val="single" w:sz="8" w:space="0" w:color="4BACC6"/>
              <w:left w:val="single" w:sz="8" w:space="0" w:color="4BACC6"/>
              <w:bottom w:val="single" w:sz="8" w:space="0" w:color="4BACC6"/>
            </w:tcBorders>
          </w:tcPr>
          <w:p w:rsidR="005322D7" w:rsidRPr="005322D7" w:rsidRDefault="005322D7" w:rsidP="005322D7">
            <w:pPr>
              <w:widowControl/>
              <w:tabs>
                <w:tab w:val="left" w:pos="0"/>
                <w:tab w:val="left" w:pos="709"/>
              </w:tabs>
              <w:spacing w:line="400" w:lineRule="exact"/>
              <w:ind w:firstLine="602"/>
              <w:rPr>
                <w:rFonts w:eastAsia="方正仿宋简体"/>
                <w:b/>
                <w:bCs/>
                <w:szCs w:val="21"/>
              </w:rPr>
            </w:pPr>
            <w:r w:rsidRPr="005322D7">
              <w:rPr>
                <w:rFonts w:eastAsia="方正仿宋简体"/>
                <w:b/>
                <w:kern w:val="0"/>
                <w:szCs w:val="21"/>
              </w:rPr>
              <w:t>第八十七条</w:t>
            </w:r>
            <w:r w:rsidRPr="005322D7">
              <w:rPr>
                <w:rFonts w:eastAsia="方正仿宋简体"/>
                <w:b/>
                <w:kern w:val="0"/>
                <w:szCs w:val="21"/>
              </w:rPr>
              <w:t xml:space="preserve">  </w:t>
            </w:r>
            <w:r w:rsidRPr="005322D7">
              <w:rPr>
                <w:rFonts w:eastAsia="方正仿宋简体"/>
                <w:color w:val="000000"/>
                <w:kern w:val="0"/>
                <w:szCs w:val="21"/>
              </w:rPr>
              <w:t>本细则自</w:t>
            </w:r>
            <w:r w:rsidRPr="00A8622C">
              <w:rPr>
                <w:rFonts w:eastAsia="方正仿宋简体"/>
                <w:b/>
                <w:color w:val="FF0000"/>
                <w:kern w:val="0"/>
                <w:szCs w:val="21"/>
              </w:rPr>
              <w:t>XX</w:t>
            </w:r>
            <w:r w:rsidRPr="005322D7">
              <w:rPr>
                <w:rFonts w:eastAsia="方正仿宋简体"/>
                <w:dstrike/>
                <w:color w:val="000000"/>
                <w:kern w:val="0"/>
                <w:szCs w:val="21"/>
                <w:shd w:val="pct10" w:color="auto" w:fill="FFFFFF"/>
              </w:rPr>
              <w:t>2022</w:t>
            </w:r>
            <w:r w:rsidRPr="005322D7">
              <w:rPr>
                <w:rFonts w:eastAsia="方正仿宋简体"/>
                <w:color w:val="000000"/>
                <w:kern w:val="0"/>
                <w:szCs w:val="21"/>
              </w:rPr>
              <w:t>年</w:t>
            </w:r>
            <w:r w:rsidRPr="00A8622C">
              <w:rPr>
                <w:rFonts w:eastAsia="方正仿宋简体"/>
                <w:b/>
                <w:color w:val="FF0000"/>
                <w:kern w:val="0"/>
                <w:szCs w:val="21"/>
              </w:rPr>
              <w:t>XX</w:t>
            </w:r>
            <w:r w:rsidRPr="005322D7">
              <w:rPr>
                <w:rFonts w:eastAsia="方正仿宋简体"/>
                <w:dstrike/>
                <w:color w:val="000000"/>
                <w:kern w:val="0"/>
                <w:szCs w:val="21"/>
                <w:shd w:val="pct10" w:color="auto" w:fill="FFFFFF"/>
              </w:rPr>
              <w:t>6</w:t>
            </w:r>
            <w:r w:rsidRPr="005322D7">
              <w:rPr>
                <w:rFonts w:eastAsia="方正仿宋简体"/>
                <w:color w:val="000000"/>
                <w:kern w:val="0"/>
                <w:szCs w:val="21"/>
              </w:rPr>
              <w:t>月</w:t>
            </w:r>
            <w:bookmarkStart w:id="0" w:name="_GoBack"/>
            <w:r w:rsidRPr="00A8622C">
              <w:rPr>
                <w:rFonts w:eastAsia="方正仿宋简体"/>
                <w:b/>
                <w:color w:val="FF0000"/>
                <w:kern w:val="0"/>
                <w:szCs w:val="21"/>
              </w:rPr>
              <w:t>XX</w:t>
            </w:r>
            <w:bookmarkEnd w:id="0"/>
            <w:r w:rsidRPr="005322D7">
              <w:rPr>
                <w:rFonts w:eastAsia="方正仿宋简体"/>
                <w:dstrike/>
                <w:color w:val="000000"/>
                <w:kern w:val="0"/>
                <w:szCs w:val="21"/>
                <w:shd w:val="pct10" w:color="auto" w:fill="FFFFFF"/>
              </w:rPr>
              <w:t>1</w:t>
            </w:r>
            <w:r w:rsidRPr="005322D7">
              <w:rPr>
                <w:rFonts w:eastAsia="方正仿宋简体"/>
                <w:color w:val="000000"/>
                <w:kern w:val="0"/>
                <w:szCs w:val="21"/>
              </w:rPr>
              <w:t>日起实施。</w:t>
            </w:r>
          </w:p>
        </w:tc>
        <w:tc>
          <w:tcPr>
            <w:tcW w:w="2492" w:type="pct"/>
            <w:tcBorders>
              <w:top w:val="single" w:sz="8" w:space="0" w:color="4BACC6"/>
              <w:bottom w:val="single" w:sz="8" w:space="0" w:color="4BACC6"/>
            </w:tcBorders>
          </w:tcPr>
          <w:p w:rsidR="005322D7" w:rsidRPr="005322D7" w:rsidRDefault="005322D7" w:rsidP="005322D7">
            <w:pPr>
              <w:widowControl/>
              <w:tabs>
                <w:tab w:val="left" w:pos="0"/>
                <w:tab w:val="left" w:pos="709"/>
              </w:tabs>
              <w:spacing w:line="400" w:lineRule="exact"/>
              <w:ind w:firstLine="602"/>
              <w:rPr>
                <w:rFonts w:eastAsia="方正仿宋简体"/>
                <w:b/>
                <w:bCs/>
                <w:szCs w:val="21"/>
              </w:rPr>
            </w:pPr>
            <w:r w:rsidRPr="005322D7">
              <w:rPr>
                <w:rFonts w:eastAsia="方正仿宋简体"/>
                <w:b/>
                <w:kern w:val="0"/>
                <w:szCs w:val="21"/>
              </w:rPr>
              <w:t>第八十七条</w:t>
            </w:r>
            <w:r w:rsidRPr="005322D7">
              <w:rPr>
                <w:rFonts w:eastAsia="方正仿宋简体"/>
                <w:b/>
                <w:kern w:val="0"/>
                <w:szCs w:val="21"/>
              </w:rPr>
              <w:t xml:space="preserve">  </w:t>
            </w:r>
            <w:r w:rsidRPr="005322D7">
              <w:rPr>
                <w:rFonts w:eastAsia="方正仿宋简体"/>
                <w:color w:val="000000"/>
                <w:kern w:val="0"/>
                <w:szCs w:val="21"/>
              </w:rPr>
              <w:t>本细则自</w:t>
            </w:r>
            <w:r w:rsidRPr="005322D7">
              <w:rPr>
                <w:rFonts w:eastAsia="方正仿宋简体"/>
                <w:color w:val="000000"/>
                <w:kern w:val="0"/>
                <w:szCs w:val="21"/>
              </w:rPr>
              <w:t>2022</w:t>
            </w:r>
            <w:r w:rsidRPr="005322D7">
              <w:rPr>
                <w:rFonts w:eastAsia="方正仿宋简体"/>
                <w:color w:val="000000"/>
                <w:kern w:val="0"/>
                <w:szCs w:val="21"/>
              </w:rPr>
              <w:t>年</w:t>
            </w:r>
            <w:r w:rsidRPr="005322D7">
              <w:rPr>
                <w:rFonts w:eastAsia="方正仿宋简体"/>
                <w:color w:val="000000"/>
                <w:kern w:val="0"/>
                <w:szCs w:val="21"/>
              </w:rPr>
              <w:t>6</w:t>
            </w:r>
            <w:r w:rsidRPr="005322D7">
              <w:rPr>
                <w:rFonts w:eastAsia="方正仿宋简体"/>
                <w:color w:val="000000"/>
                <w:kern w:val="0"/>
                <w:szCs w:val="21"/>
              </w:rPr>
              <w:t>月</w:t>
            </w:r>
            <w:r w:rsidRPr="005322D7">
              <w:rPr>
                <w:rFonts w:eastAsia="方正仿宋简体"/>
                <w:color w:val="000000"/>
                <w:kern w:val="0"/>
                <w:szCs w:val="21"/>
              </w:rPr>
              <w:t>1</w:t>
            </w:r>
            <w:r w:rsidRPr="005322D7">
              <w:rPr>
                <w:rFonts w:eastAsia="方正仿宋简体"/>
                <w:color w:val="000000"/>
                <w:kern w:val="0"/>
                <w:szCs w:val="21"/>
              </w:rPr>
              <w:t>日起实施。</w:t>
            </w:r>
          </w:p>
        </w:tc>
      </w:tr>
    </w:tbl>
    <w:p w:rsidR="00B244F4" w:rsidRPr="005322D7" w:rsidRDefault="005B21DC"/>
    <w:sectPr w:rsidR="00B244F4" w:rsidRPr="005322D7" w:rsidSect="005322D7">
      <w:footerReference w:type="default" r:id="rId6"/>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1DC" w:rsidRDefault="005B21DC" w:rsidP="005322D7">
      <w:r>
        <w:separator/>
      </w:r>
    </w:p>
  </w:endnote>
  <w:endnote w:type="continuationSeparator" w:id="0">
    <w:p w:rsidR="005B21DC" w:rsidRDefault="005B21DC" w:rsidP="005322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auto"/>
    <w:pitch w:val="variable"/>
    <w:sig w:usb0="00000000"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4384483"/>
      <w:docPartObj>
        <w:docPartGallery w:val="Page Numbers (Bottom of Page)"/>
        <w:docPartUnique/>
      </w:docPartObj>
    </w:sdtPr>
    <w:sdtEndPr>
      <w:rPr>
        <w:sz w:val="24"/>
      </w:rPr>
    </w:sdtEndPr>
    <w:sdtContent>
      <w:p w:rsidR="005322D7" w:rsidRPr="005322D7" w:rsidRDefault="00FA134E">
        <w:pPr>
          <w:pStyle w:val="a4"/>
          <w:jc w:val="center"/>
          <w:rPr>
            <w:sz w:val="24"/>
          </w:rPr>
        </w:pPr>
        <w:r w:rsidRPr="005322D7">
          <w:rPr>
            <w:sz w:val="24"/>
          </w:rPr>
          <w:fldChar w:fldCharType="begin"/>
        </w:r>
        <w:r w:rsidR="005322D7" w:rsidRPr="005322D7">
          <w:rPr>
            <w:sz w:val="24"/>
          </w:rPr>
          <w:instrText>PAGE   \* MERGEFORMAT</w:instrText>
        </w:r>
        <w:r w:rsidRPr="005322D7">
          <w:rPr>
            <w:sz w:val="24"/>
          </w:rPr>
          <w:fldChar w:fldCharType="separate"/>
        </w:r>
        <w:r w:rsidR="00AD486D" w:rsidRPr="00AD486D">
          <w:rPr>
            <w:noProof/>
            <w:sz w:val="24"/>
            <w:lang w:val="zh-CN"/>
          </w:rPr>
          <w:t>-</w:t>
        </w:r>
        <w:r w:rsidR="00AD486D">
          <w:rPr>
            <w:noProof/>
            <w:sz w:val="24"/>
          </w:rPr>
          <w:t xml:space="preserve"> 2 -</w:t>
        </w:r>
        <w:r w:rsidRPr="005322D7">
          <w:rPr>
            <w:sz w:val="24"/>
          </w:rPr>
          <w:fldChar w:fldCharType="end"/>
        </w:r>
      </w:p>
    </w:sdtContent>
  </w:sdt>
  <w:p w:rsidR="005322D7" w:rsidRDefault="005322D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1DC" w:rsidRDefault="005B21DC" w:rsidP="005322D7">
      <w:r>
        <w:separator/>
      </w:r>
    </w:p>
  </w:footnote>
  <w:footnote w:type="continuationSeparator" w:id="0">
    <w:p w:rsidR="005B21DC" w:rsidRDefault="005B21DC" w:rsidP="005322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22D7"/>
    <w:rsid w:val="00132DC1"/>
    <w:rsid w:val="005322D7"/>
    <w:rsid w:val="005B21DC"/>
    <w:rsid w:val="00A8622C"/>
    <w:rsid w:val="00AD486D"/>
    <w:rsid w:val="00C256A5"/>
    <w:rsid w:val="00CB1C8F"/>
    <w:rsid w:val="00DF5D07"/>
    <w:rsid w:val="00FA13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2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22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22D7"/>
    <w:rPr>
      <w:rFonts w:ascii="Times New Roman" w:eastAsia="宋体" w:hAnsi="Times New Roman" w:cs="Times New Roman"/>
      <w:sz w:val="18"/>
      <w:szCs w:val="18"/>
    </w:rPr>
  </w:style>
  <w:style w:type="paragraph" w:styleId="a4">
    <w:name w:val="footer"/>
    <w:basedOn w:val="a"/>
    <w:link w:val="Char0"/>
    <w:uiPriority w:val="99"/>
    <w:unhideWhenUsed/>
    <w:rsid w:val="005322D7"/>
    <w:pPr>
      <w:tabs>
        <w:tab w:val="center" w:pos="4153"/>
        <w:tab w:val="right" w:pos="8306"/>
      </w:tabs>
      <w:snapToGrid w:val="0"/>
      <w:jc w:val="left"/>
    </w:pPr>
    <w:rPr>
      <w:sz w:val="18"/>
      <w:szCs w:val="18"/>
    </w:rPr>
  </w:style>
  <w:style w:type="character" w:customStyle="1" w:styleId="Char0">
    <w:name w:val="页脚 Char"/>
    <w:basedOn w:val="a0"/>
    <w:link w:val="a4"/>
    <w:uiPriority w:val="99"/>
    <w:rsid w:val="005322D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1280</Characters>
  <Application>Microsoft Office Word</Application>
  <DocSecurity>0</DocSecurity>
  <Lines>10</Lines>
  <Paragraphs>3</Paragraphs>
  <ScaleCrop>false</ScaleCrop>
  <Company>SHFE</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公文台</dc:creator>
  <cp:lastModifiedBy>郑子函:部门指定办理人员</cp:lastModifiedBy>
  <cp:revision>2</cp:revision>
  <dcterms:created xsi:type="dcterms:W3CDTF">2022-01-14T07:11:00Z</dcterms:created>
  <dcterms:modified xsi:type="dcterms:W3CDTF">2022-01-14T07:11:00Z</dcterms:modified>
</cp:coreProperties>
</file>