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AB" w:rsidRPr="00035DAB" w:rsidRDefault="00035DAB" w:rsidP="00035DAB">
      <w:pPr>
        <w:spacing w:line="360" w:lineRule="auto"/>
        <w:rPr>
          <w:rFonts w:eastAsia="方正大标宋简体"/>
          <w:sz w:val="42"/>
          <w:szCs w:val="42"/>
        </w:rPr>
      </w:pPr>
      <w:r w:rsidRPr="00035DAB">
        <w:rPr>
          <w:rFonts w:eastAsia="方正大标宋简体"/>
          <w:sz w:val="42"/>
          <w:szCs w:val="42"/>
        </w:rPr>
        <w:t>附件</w:t>
      </w:r>
      <w:bookmarkStart w:id="0" w:name="OLE_LINK537"/>
      <w:r w:rsidRPr="00035DAB">
        <w:rPr>
          <w:rFonts w:eastAsia="方正大标宋简体"/>
          <w:sz w:val="42"/>
          <w:szCs w:val="42"/>
        </w:rPr>
        <w:t>1</w:t>
      </w:r>
    </w:p>
    <w:p w:rsidR="00035DAB" w:rsidRPr="00035DAB" w:rsidRDefault="00035DAB" w:rsidP="00035DAB">
      <w:pPr>
        <w:rPr>
          <w:rFonts w:eastAsia="方正大标宋简体"/>
        </w:rPr>
      </w:pPr>
    </w:p>
    <w:p w:rsidR="00035DAB" w:rsidRPr="00035DAB" w:rsidRDefault="00035DAB" w:rsidP="00035DAB">
      <w:pPr>
        <w:spacing w:line="360" w:lineRule="auto"/>
        <w:jc w:val="center"/>
        <w:rPr>
          <w:rFonts w:eastAsia="方正大标宋简体"/>
          <w:sz w:val="42"/>
          <w:szCs w:val="42"/>
        </w:rPr>
      </w:pPr>
      <w:r w:rsidRPr="00035DAB">
        <w:rPr>
          <w:rFonts w:eastAsia="方正大标宋简体"/>
          <w:sz w:val="42"/>
          <w:szCs w:val="42"/>
        </w:rPr>
        <w:t>修订说明</w:t>
      </w:r>
      <w:bookmarkEnd w:id="0"/>
    </w:p>
    <w:p w:rsidR="00035DAB" w:rsidRPr="00035DAB" w:rsidRDefault="00035DAB" w:rsidP="00035DAB"/>
    <w:p w:rsidR="00035DAB" w:rsidRPr="00702886" w:rsidRDefault="00035DAB" w:rsidP="00035DAB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702886">
        <w:rPr>
          <w:rFonts w:ascii="方正仿宋简体" w:eastAsia="方正仿宋简体" w:hAnsi="仿宋" w:hint="eastAsia"/>
          <w:sz w:val="30"/>
          <w:szCs w:val="30"/>
        </w:rPr>
        <w:t>为规范程序化高频交易客户交易行为，统一监管标准，提升监管效能，促进期货市场功能发挥，</w:t>
      </w:r>
      <w:r w:rsidRPr="00A16EC8">
        <w:rPr>
          <w:rFonts w:ascii="方正仿宋简体" w:eastAsia="方正仿宋简体" w:hAnsi="仿宋" w:cs="Arial" w:hint="eastAsia"/>
          <w:kern w:val="0"/>
          <w:sz w:val="30"/>
          <w:szCs w:val="30"/>
        </w:rPr>
        <w:t>上海国际能源交易中心</w:t>
      </w:r>
      <w:r w:rsidRPr="00702886">
        <w:rPr>
          <w:rFonts w:ascii="方正仿宋简体" w:eastAsia="方正仿宋简体" w:hAnsi="仿宋" w:hint="eastAsia"/>
          <w:sz w:val="30"/>
          <w:szCs w:val="30"/>
        </w:rPr>
        <w:t>拟对《上海国际能源交易中心异常交易行为管理细则》《上海国际能源交易中心实际控制关系账户管理细则》《上海国际能源交易中心</w:t>
      </w:r>
      <w:r>
        <w:rPr>
          <w:rFonts w:ascii="方正仿宋简体" w:eastAsia="方正仿宋简体" w:hAnsi="仿宋" w:hint="eastAsia"/>
          <w:sz w:val="30"/>
          <w:szCs w:val="30"/>
        </w:rPr>
        <w:t>结算</w:t>
      </w:r>
      <w:r w:rsidRPr="00702886">
        <w:rPr>
          <w:rFonts w:ascii="方正仿宋简体" w:eastAsia="方正仿宋简体" w:hAnsi="仿宋" w:hint="eastAsia"/>
          <w:sz w:val="30"/>
          <w:szCs w:val="30"/>
        </w:rPr>
        <w:t xml:space="preserve">细则》进行修订，主要内容为： </w:t>
      </w:r>
    </w:p>
    <w:p w:rsidR="00035DAB" w:rsidRPr="00702886" w:rsidRDefault="001674A0" w:rsidP="00035DAB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一是明确了</w:t>
      </w:r>
      <w:r w:rsidR="00035DAB" w:rsidRPr="000477C0">
        <w:rPr>
          <w:rFonts w:eastAsia="方正仿宋简体" w:hint="eastAsia"/>
          <w:sz w:val="30"/>
          <w:szCs w:val="30"/>
        </w:rPr>
        <w:t>实施申报费收费的合约上产生的</w:t>
      </w:r>
      <w:proofErr w:type="gramStart"/>
      <w:r w:rsidR="00035DAB" w:rsidRPr="000477C0">
        <w:rPr>
          <w:rFonts w:eastAsia="方正仿宋简体" w:hint="eastAsia"/>
          <w:sz w:val="30"/>
          <w:szCs w:val="30"/>
        </w:rPr>
        <w:t>频繁报撤单行</w:t>
      </w:r>
      <w:proofErr w:type="gramEnd"/>
      <w:r w:rsidR="00035DAB" w:rsidRPr="000477C0">
        <w:rPr>
          <w:rFonts w:eastAsia="方正仿宋简体" w:hint="eastAsia"/>
          <w:sz w:val="30"/>
          <w:szCs w:val="30"/>
        </w:rPr>
        <w:t>为不构成异常交易行为</w:t>
      </w:r>
      <w:r w:rsidR="00035DAB" w:rsidRPr="00702886">
        <w:rPr>
          <w:rFonts w:eastAsia="方正仿宋简体" w:hint="eastAsia"/>
          <w:sz w:val="30"/>
          <w:szCs w:val="30"/>
        </w:rPr>
        <w:t>的规定。</w:t>
      </w:r>
    </w:p>
    <w:p w:rsidR="00035DAB" w:rsidRPr="00702886" w:rsidRDefault="00035DAB" w:rsidP="00035DAB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二</w:t>
      </w:r>
      <w:r w:rsidR="001674A0">
        <w:rPr>
          <w:rFonts w:eastAsia="方正仿宋简体" w:hint="eastAsia"/>
          <w:sz w:val="30"/>
          <w:szCs w:val="30"/>
        </w:rPr>
        <w:t>是删除了一组实际控制关系账户合并持仓超过持仓限额规定的</w:t>
      </w:r>
      <w:r w:rsidRPr="00702886">
        <w:rPr>
          <w:rFonts w:eastAsia="方正仿宋简体" w:hint="eastAsia"/>
          <w:sz w:val="30"/>
          <w:szCs w:val="30"/>
        </w:rPr>
        <w:t>作为上期能源认定的异常交易行为并采取相关自律管理措施的规定。</w:t>
      </w:r>
    </w:p>
    <w:p w:rsidR="00035DAB" w:rsidRDefault="00035DAB" w:rsidP="00035DAB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三</w:t>
      </w:r>
      <w:r w:rsidR="001674A0">
        <w:rPr>
          <w:rFonts w:eastAsia="方正仿宋简体" w:hint="eastAsia"/>
          <w:sz w:val="30"/>
          <w:szCs w:val="30"/>
        </w:rPr>
        <w:t>是在《上海国际能源交易中心实际控制关系账户管理细则》增加一组实际控制关系账户发生合并持仓超过持仓限额的</w:t>
      </w:r>
      <w:bookmarkStart w:id="1" w:name="_GoBack"/>
      <w:bookmarkEnd w:id="1"/>
      <w:r w:rsidRPr="00702886">
        <w:rPr>
          <w:rFonts w:eastAsia="方正仿宋简体" w:hint="eastAsia"/>
          <w:sz w:val="30"/>
          <w:szCs w:val="30"/>
        </w:rPr>
        <w:t>，上期能源采取通知以及相关风险控制措施的规定，并相应删除《上海国际能源交易中心异常交易行为管理细则》中的上述规定内容。</w:t>
      </w:r>
    </w:p>
    <w:p w:rsidR="00B244F4" w:rsidRPr="00035DAB" w:rsidRDefault="00035DAB" w:rsidP="00035DAB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四</w:t>
      </w:r>
      <w:r>
        <w:rPr>
          <w:rFonts w:eastAsia="方正仿宋简体"/>
          <w:sz w:val="30"/>
          <w:szCs w:val="30"/>
        </w:rPr>
        <w:t>是</w:t>
      </w:r>
      <w:r>
        <w:rPr>
          <w:rFonts w:eastAsia="方正仿宋简体" w:hint="eastAsia"/>
          <w:sz w:val="30"/>
          <w:szCs w:val="30"/>
        </w:rPr>
        <w:t>删除</w:t>
      </w:r>
      <w:r w:rsidRPr="000477C0">
        <w:rPr>
          <w:rFonts w:eastAsia="方正仿宋简体" w:hint="eastAsia"/>
          <w:sz w:val="30"/>
          <w:szCs w:val="30"/>
        </w:rPr>
        <w:t>《上海国际能源交易中心异常交易行为管理细则》《上海国际能源交易中心结算细则》</w:t>
      </w:r>
      <w:r>
        <w:rPr>
          <w:rFonts w:eastAsia="方正仿宋简体" w:hint="eastAsia"/>
          <w:sz w:val="30"/>
          <w:szCs w:val="30"/>
        </w:rPr>
        <w:t>中</w:t>
      </w:r>
      <w:r>
        <w:rPr>
          <w:rFonts w:eastAsia="方正仿宋简体"/>
          <w:sz w:val="30"/>
          <w:szCs w:val="30"/>
        </w:rPr>
        <w:t>关于撤单费的表述。</w:t>
      </w:r>
    </w:p>
    <w:sectPr w:rsidR="00B244F4" w:rsidRPr="00035D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6C" w:rsidRDefault="00A8136C" w:rsidP="00035DAB">
      <w:r>
        <w:separator/>
      </w:r>
    </w:p>
  </w:endnote>
  <w:endnote w:type="continuationSeparator" w:id="0">
    <w:p w:rsidR="00A8136C" w:rsidRDefault="00A8136C" w:rsidP="0003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86" w:rsidRDefault="00A8136C" w:rsidP="00035DA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6C" w:rsidRDefault="00A8136C" w:rsidP="00035DAB">
      <w:r>
        <w:separator/>
      </w:r>
    </w:p>
  </w:footnote>
  <w:footnote w:type="continuationSeparator" w:id="0">
    <w:p w:rsidR="00A8136C" w:rsidRDefault="00A8136C" w:rsidP="0003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AB"/>
    <w:rsid w:val="00035DAB"/>
    <w:rsid w:val="00132DC1"/>
    <w:rsid w:val="001674A0"/>
    <w:rsid w:val="00A8136C"/>
    <w:rsid w:val="00CB1C8F"/>
    <w:rsid w:val="00F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0E2B7-F320-40DB-BFEA-386E32D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5DA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35DA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03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5D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公文台</dc:creator>
  <cp:keywords/>
  <dc:description/>
  <cp:lastModifiedBy>公文台</cp:lastModifiedBy>
  <cp:revision>2</cp:revision>
  <dcterms:created xsi:type="dcterms:W3CDTF">2021-07-21T06:24:00Z</dcterms:created>
  <dcterms:modified xsi:type="dcterms:W3CDTF">2021-07-21T07:10:00Z</dcterms:modified>
</cp:coreProperties>
</file>