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06F" w:rsidRPr="00635367" w:rsidRDefault="006F606F" w:rsidP="006F606F">
      <w:pPr>
        <w:rPr>
          <w:rFonts w:ascii="Times New Roman" w:hAnsi="Times New Roman"/>
          <w:bCs/>
          <w:sz w:val="42"/>
          <w:szCs w:val="42"/>
        </w:rPr>
      </w:pPr>
      <w:r w:rsidRPr="00635367">
        <w:rPr>
          <w:rFonts w:ascii="Times New Roman" w:hAnsi="Times New Roman"/>
          <w:bCs/>
          <w:sz w:val="42"/>
          <w:szCs w:val="42"/>
        </w:rPr>
        <w:t>Appendix:</w:t>
      </w:r>
    </w:p>
    <w:p w:rsidR="006F606F" w:rsidRPr="00635367" w:rsidRDefault="006F606F" w:rsidP="006F606F">
      <w:pPr>
        <w:spacing w:afterLines="100" w:after="240" w:line="276" w:lineRule="auto"/>
        <w:jc w:val="center"/>
        <w:rPr>
          <w:rFonts w:ascii="Times New Roman" w:hAnsi="Times New Roman"/>
          <w:bCs/>
          <w:sz w:val="42"/>
          <w:szCs w:val="42"/>
        </w:rPr>
      </w:pPr>
      <w:r w:rsidRPr="00635367">
        <w:rPr>
          <w:rFonts w:ascii="Times New Roman" w:hAnsi="Times New Roman"/>
          <w:bCs/>
          <w:sz w:val="42"/>
          <w:szCs w:val="42"/>
        </w:rPr>
        <w:t>Instructions on Trade at Settlement (TAS) Orders</w:t>
      </w:r>
    </w:p>
    <w:p w:rsidR="006F606F" w:rsidRPr="00203CEE" w:rsidRDefault="006F606F" w:rsidP="006F606F">
      <w:pPr>
        <w:spacing w:afterLines="100" w:after="240" w:line="276" w:lineRule="auto"/>
        <w:rPr>
          <w:rFonts w:ascii="Times New Roman" w:hAnsi="Times New Roman"/>
        </w:rPr>
      </w:pPr>
    </w:p>
    <w:p w:rsidR="006F606F" w:rsidRPr="00B46525" w:rsidRDefault="006F606F" w:rsidP="006F606F">
      <w:pPr>
        <w:spacing w:afterLines="100" w:after="240" w:line="276" w:lineRule="auto"/>
        <w:jc w:val="both"/>
        <w:rPr>
          <w:rFonts w:ascii="Times New Roman" w:hAnsi="Times New Roman"/>
          <w:b/>
          <w:bCs/>
          <w:sz w:val="30"/>
          <w:szCs w:val="30"/>
        </w:rPr>
      </w:pPr>
      <w:r w:rsidRPr="00B46525">
        <w:rPr>
          <w:rFonts w:ascii="Times New Roman" w:hAnsi="Times New Roman"/>
          <w:b/>
          <w:bCs/>
          <w:sz w:val="30"/>
          <w:szCs w:val="30"/>
        </w:rPr>
        <w:t>I.</w:t>
      </w:r>
      <w:r w:rsidRPr="00B46525">
        <w:rPr>
          <w:rFonts w:ascii="Times New Roman" w:hAnsi="Times New Roman"/>
          <w:b/>
          <w:bCs/>
          <w:sz w:val="30"/>
          <w:szCs w:val="30"/>
        </w:rPr>
        <w:tab/>
        <w:t>The Basics</w:t>
      </w:r>
    </w:p>
    <w:p w:rsidR="006F606F" w:rsidRPr="00B46525" w:rsidRDefault="006F606F" w:rsidP="006F606F">
      <w:pPr>
        <w:spacing w:afterLines="100" w:after="240" w:line="276" w:lineRule="auto"/>
        <w:jc w:val="both"/>
        <w:rPr>
          <w:rFonts w:ascii="Times New Roman" w:hAnsi="Times New Roman"/>
          <w:b/>
          <w:bCs/>
          <w:sz w:val="30"/>
          <w:szCs w:val="30"/>
        </w:rPr>
      </w:pPr>
      <w:r w:rsidRPr="00B46525">
        <w:rPr>
          <w:rFonts w:ascii="Times New Roman" w:hAnsi="Times New Roman"/>
          <w:b/>
          <w:bCs/>
          <w:sz w:val="30"/>
          <w:szCs w:val="30"/>
        </w:rPr>
        <w:t>(1)</w:t>
      </w:r>
    </w:p>
    <w:p w:rsidR="006F606F" w:rsidRPr="00B46525" w:rsidRDefault="006F606F" w:rsidP="006F606F">
      <w:pPr>
        <w:spacing w:afterLines="100" w:after="240" w:line="276" w:lineRule="auto"/>
        <w:jc w:val="both"/>
        <w:rPr>
          <w:rFonts w:ascii="Times New Roman" w:hAnsi="Times New Roman"/>
          <w:sz w:val="30"/>
          <w:szCs w:val="30"/>
        </w:rPr>
      </w:pPr>
      <w:r w:rsidRPr="00B46525">
        <w:rPr>
          <w:rFonts w:ascii="Times New Roman" w:hAnsi="Times New Roman"/>
          <w:sz w:val="30"/>
          <w:szCs w:val="30"/>
        </w:rPr>
        <w:t xml:space="preserve">Trade at Settlement </w:t>
      </w:r>
      <w:r>
        <w:rPr>
          <w:rFonts w:ascii="Times New Roman" w:hAnsi="Times New Roman"/>
          <w:sz w:val="30"/>
          <w:szCs w:val="30"/>
        </w:rPr>
        <w:t xml:space="preserve">(TAS) is </w:t>
      </w:r>
      <w:r w:rsidRPr="00A02628">
        <w:rPr>
          <w:rFonts w:ascii="Times New Roman" w:hAnsi="Times New Roman"/>
          <w:sz w:val="30"/>
          <w:szCs w:val="30"/>
        </w:rPr>
        <w:t>a</w:t>
      </w:r>
      <w:r w:rsidRPr="00AF765D">
        <w:rPr>
          <w:rFonts w:ascii="Times New Roman" w:hAnsi="Times New Roman"/>
          <w:sz w:val="30"/>
          <w:szCs w:val="30"/>
        </w:rPr>
        <w:t>n</w:t>
      </w:r>
      <w:r w:rsidRPr="00A02628">
        <w:rPr>
          <w:rFonts w:ascii="Times New Roman" w:hAnsi="Times New Roman"/>
          <w:sz w:val="30"/>
          <w:szCs w:val="30"/>
        </w:rPr>
        <w:t xml:space="preserve"> order type</w:t>
      </w:r>
      <w:r w:rsidRPr="00AF765D">
        <w:rPr>
          <w:rFonts w:ascii="Times New Roman" w:hAnsi="Times New Roman"/>
          <w:sz w:val="30"/>
          <w:szCs w:val="30"/>
        </w:rPr>
        <w:t xml:space="preserve"> that allows a trader to enter an order to buy or sell an eligible futures contract </w:t>
      </w:r>
      <w:r>
        <w:rPr>
          <w:rFonts w:ascii="Times New Roman" w:hAnsi="Times New Roman"/>
          <w:sz w:val="30"/>
          <w:szCs w:val="30"/>
        </w:rPr>
        <w:t>(</w:t>
      </w:r>
      <w:r>
        <w:rPr>
          <w:rFonts w:ascii="Times New Roman" w:eastAsia="方正仿宋简体" w:hAnsi="Times New Roman"/>
          <w:sz w:val="30"/>
          <w:szCs w:val="30"/>
        </w:rPr>
        <w:t xml:space="preserve">hereinafter referred to as the eligible contract) </w:t>
      </w:r>
      <w:r>
        <w:rPr>
          <w:rFonts w:ascii="Times New Roman" w:hAnsi="Times New Roman"/>
          <w:sz w:val="30"/>
          <w:szCs w:val="30"/>
        </w:rPr>
        <w:t xml:space="preserve">at a price equal to </w:t>
      </w:r>
      <w:r w:rsidRPr="00B46525">
        <w:rPr>
          <w:rFonts w:ascii="Times New Roman" w:hAnsi="Times New Roman"/>
          <w:sz w:val="30"/>
          <w:szCs w:val="30"/>
        </w:rPr>
        <w:t xml:space="preserve">the current day’s settlement price </w:t>
      </w:r>
      <w:r>
        <w:rPr>
          <w:rFonts w:ascii="Times New Roman" w:hAnsi="Times New Roman"/>
          <w:sz w:val="30"/>
          <w:szCs w:val="30"/>
        </w:rPr>
        <w:t xml:space="preserve">for that </w:t>
      </w:r>
      <w:r w:rsidRPr="00B46525">
        <w:rPr>
          <w:rFonts w:ascii="Times New Roman" w:hAnsi="Times New Roman"/>
          <w:sz w:val="30"/>
          <w:szCs w:val="30"/>
        </w:rPr>
        <w:t>contract.</w:t>
      </w:r>
      <w:r>
        <w:rPr>
          <w:rFonts w:ascii="Times New Roman" w:hAnsi="Times New Roman"/>
          <w:sz w:val="30"/>
          <w:szCs w:val="30"/>
        </w:rPr>
        <w:t xml:space="preserve"> The eligible contracts are defined by the Exchange.</w:t>
      </w:r>
    </w:p>
    <w:p w:rsidR="006F606F" w:rsidRPr="00B46525" w:rsidRDefault="006F606F" w:rsidP="006F606F">
      <w:pPr>
        <w:spacing w:afterLines="100" w:after="240" w:line="276" w:lineRule="auto"/>
        <w:jc w:val="both"/>
        <w:rPr>
          <w:rFonts w:ascii="Times New Roman" w:hAnsi="Times New Roman"/>
          <w:b/>
          <w:bCs/>
          <w:sz w:val="30"/>
          <w:szCs w:val="30"/>
        </w:rPr>
      </w:pPr>
      <w:r w:rsidRPr="00B46525">
        <w:rPr>
          <w:rFonts w:ascii="Times New Roman" w:hAnsi="Times New Roman"/>
          <w:b/>
          <w:bCs/>
          <w:sz w:val="30"/>
          <w:szCs w:val="30"/>
        </w:rPr>
        <w:t>(2)</w:t>
      </w:r>
    </w:p>
    <w:p w:rsidR="006F606F" w:rsidRPr="00B46525" w:rsidRDefault="006F606F" w:rsidP="006F606F">
      <w:pPr>
        <w:spacing w:afterLines="100" w:after="240" w:line="276" w:lineRule="auto"/>
        <w:jc w:val="both"/>
        <w:rPr>
          <w:rFonts w:ascii="Times New Roman" w:hAnsi="Times New Roman"/>
          <w:sz w:val="30"/>
          <w:szCs w:val="30"/>
        </w:rPr>
      </w:pPr>
      <w:r w:rsidRPr="00B46525">
        <w:rPr>
          <w:rFonts w:ascii="Times New Roman" w:hAnsi="Times New Roman"/>
          <w:sz w:val="30"/>
          <w:szCs w:val="30"/>
        </w:rPr>
        <w:t xml:space="preserve">TAS orders may only be matched with other TAS orders for the same contract. During central auction, </w:t>
      </w:r>
      <w:r>
        <w:rPr>
          <w:rFonts w:ascii="Times New Roman" w:hAnsi="Times New Roman"/>
          <w:sz w:val="30"/>
          <w:szCs w:val="30"/>
        </w:rPr>
        <w:t xml:space="preserve">TAS </w:t>
      </w:r>
      <w:r w:rsidRPr="00B46525">
        <w:rPr>
          <w:rFonts w:ascii="Times New Roman" w:hAnsi="Times New Roman"/>
          <w:sz w:val="30"/>
          <w:szCs w:val="30"/>
        </w:rPr>
        <w:t>order</w:t>
      </w:r>
      <w:r>
        <w:rPr>
          <w:rFonts w:ascii="Times New Roman" w:hAnsi="Times New Roman" w:hint="eastAsia"/>
          <w:sz w:val="30"/>
          <w:szCs w:val="30"/>
        </w:rPr>
        <w:t xml:space="preserve">s will be matched </w:t>
      </w:r>
      <w:r>
        <w:rPr>
          <w:rFonts w:ascii="Times New Roman" w:hAnsi="Times New Roman"/>
          <w:sz w:val="30"/>
          <w:szCs w:val="30"/>
        </w:rPr>
        <w:t>by</w:t>
      </w:r>
      <w:r>
        <w:rPr>
          <w:rFonts w:ascii="Times New Roman" w:hAnsi="Times New Roman" w:hint="eastAsia"/>
          <w:sz w:val="30"/>
          <w:szCs w:val="30"/>
        </w:rPr>
        <w:t xml:space="preserve"> the principle of </w:t>
      </w:r>
      <w:r>
        <w:rPr>
          <w:rFonts w:ascii="Times New Roman" w:hAnsi="Times New Roman"/>
          <w:sz w:val="30"/>
          <w:szCs w:val="30"/>
        </w:rPr>
        <w:t>“maximum trading volume”</w:t>
      </w:r>
      <w:r w:rsidRPr="00B46525">
        <w:rPr>
          <w:rFonts w:ascii="Times New Roman" w:hAnsi="Times New Roman"/>
          <w:sz w:val="30"/>
          <w:szCs w:val="30"/>
        </w:rPr>
        <w:t xml:space="preserve">; during continuous trading, </w:t>
      </w:r>
      <w:r>
        <w:rPr>
          <w:rFonts w:ascii="Times New Roman" w:hAnsi="Times New Roman"/>
          <w:sz w:val="30"/>
          <w:szCs w:val="30"/>
        </w:rPr>
        <w:t>TAS orders will be matched</w:t>
      </w:r>
      <w:r w:rsidRPr="00B46525">
        <w:rPr>
          <w:rFonts w:ascii="Times New Roman" w:hAnsi="Times New Roman"/>
          <w:sz w:val="30"/>
          <w:szCs w:val="30"/>
        </w:rPr>
        <w:t xml:space="preserve"> </w:t>
      </w:r>
      <w:r>
        <w:rPr>
          <w:rFonts w:ascii="Times New Roman" w:hAnsi="Times New Roman"/>
          <w:sz w:val="30"/>
          <w:szCs w:val="30"/>
        </w:rPr>
        <w:t>by</w:t>
      </w:r>
      <w:r w:rsidRPr="00B46525">
        <w:rPr>
          <w:rFonts w:ascii="Times New Roman" w:hAnsi="Times New Roman"/>
          <w:sz w:val="30"/>
          <w:szCs w:val="30"/>
        </w:rPr>
        <w:t xml:space="preserve"> the principle of</w:t>
      </w:r>
      <w:r>
        <w:rPr>
          <w:rFonts w:ascii="Times New Roman" w:hAnsi="Times New Roman"/>
          <w:sz w:val="30"/>
          <w:szCs w:val="30"/>
        </w:rPr>
        <w:t xml:space="preserve"> time priority</w:t>
      </w:r>
      <w:r w:rsidRPr="00B46525">
        <w:rPr>
          <w:rFonts w:ascii="Times New Roman" w:hAnsi="Times New Roman"/>
          <w:sz w:val="30"/>
          <w:szCs w:val="30"/>
        </w:rPr>
        <w:t>.</w:t>
      </w:r>
    </w:p>
    <w:p w:rsidR="006F606F" w:rsidRPr="00B46525" w:rsidRDefault="006F606F" w:rsidP="006F606F">
      <w:pPr>
        <w:spacing w:afterLines="100" w:after="240" w:line="276" w:lineRule="auto"/>
        <w:jc w:val="both"/>
        <w:rPr>
          <w:rFonts w:ascii="Times New Roman" w:hAnsi="Times New Roman"/>
          <w:b/>
          <w:bCs/>
          <w:sz w:val="30"/>
          <w:szCs w:val="30"/>
        </w:rPr>
      </w:pPr>
      <w:r w:rsidRPr="00B46525">
        <w:rPr>
          <w:rFonts w:ascii="Times New Roman" w:hAnsi="Times New Roman"/>
          <w:b/>
          <w:bCs/>
          <w:sz w:val="30"/>
          <w:szCs w:val="30"/>
        </w:rPr>
        <w:t>(3)</w:t>
      </w:r>
    </w:p>
    <w:p w:rsidR="006F606F" w:rsidRPr="00B46525" w:rsidRDefault="006F606F" w:rsidP="006F606F">
      <w:pPr>
        <w:spacing w:afterLines="100" w:after="240" w:line="276" w:lineRule="auto"/>
        <w:jc w:val="both"/>
        <w:rPr>
          <w:rFonts w:ascii="Times New Roman" w:hAnsi="Times New Roman"/>
          <w:sz w:val="30"/>
          <w:szCs w:val="30"/>
        </w:rPr>
      </w:pPr>
      <w:r w:rsidRPr="00B46525">
        <w:rPr>
          <w:rFonts w:ascii="Times New Roman" w:hAnsi="Times New Roman"/>
          <w:sz w:val="30"/>
          <w:szCs w:val="30"/>
        </w:rPr>
        <w:t xml:space="preserve">After TAS orders are executed, the transaction price will be calculated according to the order matching rules, and determined after the </w:t>
      </w:r>
      <w:r>
        <w:rPr>
          <w:rFonts w:ascii="Times New Roman" w:hAnsi="Times New Roman"/>
          <w:sz w:val="30"/>
          <w:szCs w:val="30"/>
        </w:rPr>
        <w:t xml:space="preserve">daily </w:t>
      </w:r>
      <w:r w:rsidRPr="00B46525">
        <w:rPr>
          <w:rFonts w:ascii="Times New Roman" w:hAnsi="Times New Roman"/>
          <w:sz w:val="30"/>
          <w:szCs w:val="30"/>
        </w:rPr>
        <w:t xml:space="preserve">settlement price </w:t>
      </w:r>
      <w:r>
        <w:rPr>
          <w:rFonts w:ascii="Times New Roman" w:hAnsi="Times New Roman"/>
          <w:sz w:val="30"/>
          <w:szCs w:val="30"/>
        </w:rPr>
        <w:t xml:space="preserve">of the eligible contract </w:t>
      </w:r>
      <w:r w:rsidRPr="00B46525">
        <w:rPr>
          <w:rFonts w:ascii="Times New Roman" w:hAnsi="Times New Roman"/>
          <w:sz w:val="30"/>
          <w:szCs w:val="30"/>
        </w:rPr>
        <w:t xml:space="preserve">is </w:t>
      </w:r>
      <w:r>
        <w:rPr>
          <w:rFonts w:ascii="Times New Roman" w:hAnsi="Times New Roman"/>
          <w:sz w:val="30"/>
          <w:szCs w:val="30"/>
        </w:rPr>
        <w:t>set</w:t>
      </w:r>
      <w:r w:rsidRPr="00B46525">
        <w:rPr>
          <w:rFonts w:ascii="Times New Roman" w:hAnsi="Times New Roman"/>
          <w:sz w:val="30"/>
          <w:szCs w:val="30"/>
        </w:rPr>
        <w:t>.</w:t>
      </w:r>
    </w:p>
    <w:p w:rsidR="006F606F" w:rsidRPr="00B46525" w:rsidRDefault="006F606F" w:rsidP="006F606F">
      <w:pPr>
        <w:spacing w:afterLines="100" w:after="240" w:line="276" w:lineRule="auto"/>
        <w:jc w:val="both"/>
        <w:rPr>
          <w:rFonts w:ascii="Times New Roman" w:hAnsi="Times New Roman"/>
          <w:b/>
          <w:bCs/>
          <w:sz w:val="30"/>
          <w:szCs w:val="30"/>
        </w:rPr>
      </w:pPr>
      <w:r w:rsidRPr="00B46525">
        <w:rPr>
          <w:rFonts w:ascii="Times New Roman" w:hAnsi="Times New Roman"/>
          <w:b/>
          <w:bCs/>
          <w:sz w:val="30"/>
          <w:szCs w:val="30"/>
        </w:rPr>
        <w:t>(4)</w:t>
      </w:r>
    </w:p>
    <w:p w:rsidR="006F606F" w:rsidRPr="00B46525" w:rsidRDefault="006F606F" w:rsidP="006F606F">
      <w:pPr>
        <w:spacing w:afterLines="100" w:after="240" w:line="276" w:lineRule="auto"/>
        <w:jc w:val="both"/>
        <w:rPr>
          <w:rFonts w:ascii="Times New Roman" w:hAnsi="Times New Roman"/>
          <w:sz w:val="30"/>
          <w:szCs w:val="30"/>
        </w:rPr>
      </w:pPr>
      <w:r w:rsidRPr="00B46525">
        <w:rPr>
          <w:rFonts w:ascii="Times New Roman" w:hAnsi="Times New Roman"/>
          <w:sz w:val="30"/>
          <w:szCs w:val="30"/>
        </w:rPr>
        <w:t>For eligible contracts, a TAS order may be indicated as “open</w:t>
      </w:r>
      <w:r>
        <w:rPr>
          <w:rFonts w:ascii="Times New Roman" w:hAnsi="Times New Roman"/>
          <w:sz w:val="30"/>
          <w:szCs w:val="30"/>
        </w:rPr>
        <w:t>”, “close today</w:t>
      </w:r>
      <w:r w:rsidRPr="00B46525">
        <w:rPr>
          <w:rFonts w:ascii="Times New Roman" w:hAnsi="Times New Roman"/>
          <w:sz w:val="30"/>
          <w:szCs w:val="30"/>
        </w:rPr>
        <w:t>” or “close previous”;</w:t>
      </w:r>
      <w:r>
        <w:rPr>
          <w:rFonts w:ascii="Times New Roman" w:hAnsi="Times New Roman"/>
          <w:sz w:val="30"/>
          <w:szCs w:val="30"/>
        </w:rPr>
        <w:t xml:space="preserve"> and “general” or “hedging</w:t>
      </w:r>
      <w:r w:rsidRPr="00B46525">
        <w:rPr>
          <w:rFonts w:ascii="Times New Roman" w:hAnsi="Times New Roman"/>
          <w:sz w:val="30"/>
          <w:szCs w:val="30"/>
        </w:rPr>
        <w:t>”</w:t>
      </w:r>
      <w:r>
        <w:rPr>
          <w:rFonts w:ascii="Times New Roman" w:hAnsi="Times New Roman"/>
          <w:sz w:val="30"/>
          <w:szCs w:val="30"/>
        </w:rPr>
        <w:t>.</w:t>
      </w:r>
    </w:p>
    <w:p w:rsidR="006F606F" w:rsidRPr="00B46525" w:rsidRDefault="006F606F" w:rsidP="006F606F">
      <w:pPr>
        <w:spacing w:afterLines="100" w:after="240" w:line="276" w:lineRule="auto"/>
        <w:jc w:val="both"/>
        <w:rPr>
          <w:rFonts w:ascii="Times New Roman" w:hAnsi="Times New Roman"/>
          <w:b/>
          <w:bCs/>
          <w:sz w:val="30"/>
          <w:szCs w:val="30"/>
        </w:rPr>
      </w:pPr>
      <w:r w:rsidRPr="00B46525">
        <w:rPr>
          <w:rFonts w:ascii="Times New Roman" w:hAnsi="Times New Roman"/>
          <w:b/>
          <w:bCs/>
          <w:sz w:val="30"/>
          <w:szCs w:val="30"/>
        </w:rPr>
        <w:t>(5)</w:t>
      </w:r>
    </w:p>
    <w:p w:rsidR="006F606F" w:rsidRPr="00B46525" w:rsidRDefault="006F606F" w:rsidP="006F606F">
      <w:pPr>
        <w:spacing w:afterLines="100" w:after="240" w:line="276" w:lineRule="auto"/>
        <w:jc w:val="both"/>
        <w:rPr>
          <w:rFonts w:ascii="Times New Roman" w:hAnsi="Times New Roman"/>
          <w:sz w:val="30"/>
          <w:szCs w:val="30"/>
        </w:rPr>
      </w:pPr>
      <w:r w:rsidRPr="00B46525">
        <w:rPr>
          <w:rFonts w:ascii="Times New Roman" w:hAnsi="Times New Roman"/>
          <w:sz w:val="30"/>
          <w:szCs w:val="30"/>
        </w:rPr>
        <w:t xml:space="preserve">TAS orders </w:t>
      </w:r>
      <w:r w:rsidRPr="00B46525">
        <w:rPr>
          <w:rFonts w:ascii="Times New Roman" w:hAnsi="Times New Roman"/>
          <w:i/>
          <w:iCs/>
          <w:sz w:val="30"/>
          <w:szCs w:val="30"/>
        </w:rPr>
        <w:t>cannot</w:t>
      </w:r>
      <w:r w:rsidRPr="00B46525">
        <w:rPr>
          <w:rFonts w:ascii="Times New Roman" w:hAnsi="Times New Roman"/>
          <w:sz w:val="30"/>
          <w:szCs w:val="30"/>
        </w:rPr>
        <w:t xml:space="preserve"> be </w:t>
      </w:r>
      <w:r>
        <w:rPr>
          <w:rFonts w:ascii="Times New Roman" w:hAnsi="Times New Roman"/>
          <w:sz w:val="30"/>
          <w:szCs w:val="30"/>
        </w:rPr>
        <w:t>attached with the properties of</w:t>
      </w:r>
      <w:r w:rsidRPr="00B46525">
        <w:rPr>
          <w:rFonts w:ascii="Times New Roman" w:hAnsi="Times New Roman"/>
          <w:sz w:val="30"/>
          <w:szCs w:val="30"/>
        </w:rPr>
        <w:t xml:space="preserve"> fill-or-kill (FOK) or fill-and-kill (FAK) for the time being.</w:t>
      </w:r>
    </w:p>
    <w:p w:rsidR="006F606F" w:rsidRPr="00B46525" w:rsidRDefault="006F606F" w:rsidP="006F606F">
      <w:pPr>
        <w:spacing w:afterLines="100" w:after="240" w:line="276" w:lineRule="auto"/>
        <w:jc w:val="both"/>
        <w:rPr>
          <w:rFonts w:ascii="Times New Roman" w:hAnsi="Times New Roman"/>
          <w:b/>
          <w:bCs/>
          <w:sz w:val="30"/>
          <w:szCs w:val="30"/>
        </w:rPr>
      </w:pPr>
      <w:r w:rsidRPr="00B46525">
        <w:rPr>
          <w:rFonts w:ascii="Times New Roman" w:hAnsi="Times New Roman"/>
          <w:b/>
          <w:bCs/>
          <w:sz w:val="30"/>
          <w:szCs w:val="30"/>
        </w:rPr>
        <w:lastRenderedPageBreak/>
        <w:t>(6)</w:t>
      </w:r>
    </w:p>
    <w:p w:rsidR="006F606F" w:rsidRDefault="006F606F" w:rsidP="006F606F">
      <w:pPr>
        <w:spacing w:afterLines="100" w:after="240" w:line="276" w:lineRule="auto"/>
        <w:jc w:val="both"/>
        <w:rPr>
          <w:rFonts w:ascii="Times New Roman" w:hAnsi="Times New Roman" w:hint="eastAsia"/>
          <w:sz w:val="30"/>
          <w:szCs w:val="30"/>
        </w:rPr>
      </w:pPr>
      <w:r w:rsidRPr="00B46525">
        <w:rPr>
          <w:rFonts w:ascii="Times New Roman" w:hAnsi="Times New Roman"/>
          <w:sz w:val="30"/>
          <w:szCs w:val="30"/>
        </w:rPr>
        <w:t xml:space="preserve">TAS orders are available during the </w:t>
      </w:r>
      <w:r>
        <w:rPr>
          <w:rFonts w:ascii="Times New Roman" w:hAnsi="Times New Roman"/>
          <w:sz w:val="30"/>
          <w:szCs w:val="30"/>
        </w:rPr>
        <w:t>central</w:t>
      </w:r>
      <w:r w:rsidRPr="00B46525">
        <w:rPr>
          <w:rFonts w:ascii="Times New Roman" w:hAnsi="Times New Roman"/>
          <w:sz w:val="30"/>
          <w:szCs w:val="30"/>
        </w:rPr>
        <w:t xml:space="preserve"> auction and the first trading session (including the continuous trading hours. Currently the first trading session runs </w:t>
      </w:r>
      <w:r>
        <w:rPr>
          <w:rFonts w:ascii="Times New Roman" w:hAnsi="Times New Roman"/>
          <w:sz w:val="30"/>
          <w:szCs w:val="30"/>
        </w:rPr>
        <w:t>till</w:t>
      </w:r>
      <w:r w:rsidRPr="00B46525">
        <w:rPr>
          <w:rFonts w:ascii="Times New Roman" w:hAnsi="Times New Roman"/>
          <w:sz w:val="30"/>
          <w:szCs w:val="30"/>
        </w:rPr>
        <w:t xml:space="preserve"> 10:15 a.m.). At the end of the first trading session, all unfilled </w:t>
      </w:r>
      <w:r w:rsidRPr="00784B64">
        <w:rPr>
          <w:rFonts w:ascii="Times New Roman" w:hAnsi="Times New Roman"/>
          <w:sz w:val="30"/>
          <w:szCs w:val="30"/>
        </w:rPr>
        <w:t xml:space="preserve">TAS </w:t>
      </w:r>
      <w:r w:rsidRPr="00AF765D">
        <w:rPr>
          <w:rFonts w:ascii="Times New Roman" w:hAnsi="Times New Roman"/>
          <w:sz w:val="30"/>
          <w:szCs w:val="30"/>
        </w:rPr>
        <w:t>bid</w:t>
      </w:r>
      <w:r>
        <w:rPr>
          <w:rFonts w:ascii="Times New Roman" w:hAnsi="Times New Roman"/>
          <w:sz w:val="30"/>
          <w:szCs w:val="30"/>
        </w:rPr>
        <w:t>s and offers</w:t>
      </w:r>
      <w:r w:rsidRPr="00AF765D">
        <w:rPr>
          <w:rFonts w:ascii="Times New Roman" w:hAnsi="Times New Roman"/>
          <w:sz w:val="30"/>
          <w:szCs w:val="30"/>
        </w:rPr>
        <w:t xml:space="preserve"> </w:t>
      </w:r>
      <w:r>
        <w:rPr>
          <w:rFonts w:ascii="Times New Roman" w:hAnsi="Times New Roman"/>
          <w:sz w:val="30"/>
          <w:szCs w:val="30"/>
        </w:rPr>
        <w:t>will be</w:t>
      </w:r>
      <w:r w:rsidRPr="00B46525">
        <w:rPr>
          <w:rFonts w:ascii="Times New Roman" w:hAnsi="Times New Roman"/>
          <w:sz w:val="30"/>
          <w:szCs w:val="30"/>
        </w:rPr>
        <w:t xml:space="preserve"> automatically cancel</w:t>
      </w:r>
      <w:r>
        <w:rPr>
          <w:rFonts w:ascii="Times New Roman" w:hAnsi="Times New Roman"/>
          <w:sz w:val="30"/>
          <w:szCs w:val="30"/>
        </w:rPr>
        <w:t>l</w:t>
      </w:r>
      <w:r w:rsidRPr="00B46525">
        <w:rPr>
          <w:rFonts w:ascii="Times New Roman" w:hAnsi="Times New Roman"/>
          <w:sz w:val="30"/>
          <w:szCs w:val="30"/>
        </w:rPr>
        <w:t>ed by the system.</w:t>
      </w:r>
      <w:r>
        <w:rPr>
          <w:rFonts w:ascii="Times New Roman" w:hAnsi="Times New Roman"/>
          <w:sz w:val="30"/>
          <w:szCs w:val="30"/>
        </w:rPr>
        <w:t xml:space="preserve"> </w:t>
      </w:r>
    </w:p>
    <w:p w:rsidR="006F606F" w:rsidRPr="00B46525" w:rsidRDefault="006F606F" w:rsidP="006F606F">
      <w:pPr>
        <w:spacing w:afterLines="100" w:after="240" w:line="276" w:lineRule="auto"/>
        <w:jc w:val="both"/>
        <w:rPr>
          <w:rFonts w:ascii="Times New Roman" w:hAnsi="Times New Roman"/>
          <w:b/>
          <w:bCs/>
          <w:sz w:val="30"/>
          <w:szCs w:val="30"/>
        </w:rPr>
      </w:pPr>
      <w:r w:rsidRPr="00B46525">
        <w:rPr>
          <w:rFonts w:ascii="Times New Roman" w:hAnsi="Times New Roman"/>
          <w:b/>
          <w:bCs/>
          <w:sz w:val="30"/>
          <w:szCs w:val="30"/>
        </w:rPr>
        <w:t>II.</w:t>
      </w:r>
      <w:r w:rsidRPr="00B46525">
        <w:rPr>
          <w:rFonts w:ascii="Times New Roman" w:hAnsi="Times New Roman"/>
          <w:b/>
          <w:bCs/>
          <w:sz w:val="30"/>
          <w:szCs w:val="30"/>
        </w:rPr>
        <w:tab/>
        <w:t>Special Notes</w:t>
      </w:r>
    </w:p>
    <w:p w:rsidR="006F606F" w:rsidRPr="00AF765D" w:rsidRDefault="006F606F" w:rsidP="006F606F">
      <w:pPr>
        <w:pStyle w:val="a4"/>
        <w:spacing w:afterLines="100" w:after="240" w:line="276" w:lineRule="auto"/>
        <w:ind w:left="0"/>
        <w:contextualSpacing w:val="0"/>
        <w:jc w:val="both"/>
        <w:rPr>
          <w:rFonts w:ascii="Times New Roman" w:hAnsi="Times New Roman" w:hint="eastAsia"/>
          <w:b/>
          <w:sz w:val="30"/>
          <w:szCs w:val="30"/>
        </w:rPr>
      </w:pPr>
      <w:r w:rsidRPr="00AF765D">
        <w:rPr>
          <w:rFonts w:ascii="Times New Roman" w:hAnsi="Times New Roman" w:hint="eastAsia"/>
          <w:b/>
          <w:sz w:val="30"/>
          <w:szCs w:val="30"/>
        </w:rPr>
        <w:t>(</w:t>
      </w:r>
      <w:r w:rsidRPr="00AF765D">
        <w:rPr>
          <w:rFonts w:ascii="Times New Roman" w:hAnsi="Times New Roman"/>
          <w:b/>
          <w:sz w:val="30"/>
          <w:szCs w:val="30"/>
        </w:rPr>
        <w:t>1)</w:t>
      </w:r>
    </w:p>
    <w:p w:rsidR="006F606F" w:rsidRPr="00B46525" w:rsidRDefault="006F606F" w:rsidP="006F606F">
      <w:pPr>
        <w:pStyle w:val="a4"/>
        <w:spacing w:afterLines="100" w:after="240" w:line="276" w:lineRule="auto"/>
        <w:ind w:left="0"/>
        <w:contextualSpacing w:val="0"/>
        <w:jc w:val="both"/>
        <w:rPr>
          <w:rFonts w:ascii="Times New Roman" w:hAnsi="Times New Roman"/>
          <w:sz w:val="30"/>
          <w:szCs w:val="30"/>
        </w:rPr>
      </w:pPr>
      <w:r w:rsidRPr="00AF765D">
        <w:rPr>
          <w:rFonts w:ascii="Times New Roman" w:hAnsi="Times New Roman"/>
          <w:sz w:val="30"/>
          <w:szCs w:val="30"/>
        </w:rPr>
        <w:t>The trading access and minimum and maximum order size</w:t>
      </w:r>
      <w:r>
        <w:rPr>
          <w:rFonts w:ascii="Times New Roman" w:hAnsi="Times New Roman"/>
          <w:sz w:val="30"/>
          <w:szCs w:val="30"/>
        </w:rPr>
        <w:t>s</w:t>
      </w:r>
      <w:r w:rsidRPr="00AF765D">
        <w:rPr>
          <w:rFonts w:ascii="Times New Roman" w:hAnsi="Times New Roman"/>
          <w:sz w:val="30"/>
          <w:szCs w:val="30"/>
        </w:rPr>
        <w:t xml:space="preserve"> of eligible contract apply to the TAS orders in that contract. As for the position limit, hedging quota and trading limit, TAS orders are calculated combining with other orders in the eligible cont</w:t>
      </w:r>
      <w:r w:rsidRPr="00B46525">
        <w:rPr>
          <w:rFonts w:ascii="Times New Roman" w:hAnsi="Times New Roman"/>
          <w:sz w:val="30"/>
          <w:szCs w:val="30"/>
        </w:rPr>
        <w:t>ract.</w:t>
      </w:r>
    </w:p>
    <w:p w:rsidR="006F606F" w:rsidRPr="00AF765D" w:rsidRDefault="006F606F" w:rsidP="006F606F">
      <w:pPr>
        <w:pStyle w:val="a4"/>
        <w:spacing w:afterLines="100" w:after="240" w:line="276" w:lineRule="auto"/>
        <w:ind w:left="0"/>
        <w:contextualSpacing w:val="0"/>
        <w:jc w:val="both"/>
        <w:rPr>
          <w:rFonts w:ascii="Times New Roman" w:hAnsi="Times New Roman" w:hint="eastAsia"/>
          <w:b/>
          <w:sz w:val="30"/>
          <w:szCs w:val="30"/>
        </w:rPr>
      </w:pPr>
      <w:r w:rsidRPr="00AF765D">
        <w:rPr>
          <w:rFonts w:ascii="Times New Roman" w:hAnsi="Times New Roman" w:hint="eastAsia"/>
          <w:b/>
          <w:sz w:val="30"/>
          <w:szCs w:val="30"/>
        </w:rPr>
        <w:t>(</w:t>
      </w:r>
      <w:r w:rsidRPr="00AF765D">
        <w:rPr>
          <w:rFonts w:ascii="Times New Roman" w:hAnsi="Times New Roman"/>
          <w:b/>
          <w:sz w:val="30"/>
          <w:szCs w:val="30"/>
        </w:rPr>
        <w:t>2)</w:t>
      </w:r>
    </w:p>
    <w:p w:rsidR="006F606F" w:rsidRPr="00B46525" w:rsidRDefault="006F606F" w:rsidP="006F606F">
      <w:pPr>
        <w:pStyle w:val="a4"/>
        <w:spacing w:afterLines="100" w:after="240" w:line="276" w:lineRule="auto"/>
        <w:ind w:left="0"/>
        <w:contextualSpacing w:val="0"/>
        <w:jc w:val="both"/>
        <w:rPr>
          <w:rFonts w:ascii="Times New Roman" w:hAnsi="Times New Roman"/>
          <w:sz w:val="30"/>
          <w:szCs w:val="30"/>
        </w:rPr>
      </w:pPr>
      <w:r w:rsidRPr="00B46525">
        <w:rPr>
          <w:rFonts w:ascii="Times New Roman" w:hAnsi="Times New Roman"/>
          <w:sz w:val="30"/>
          <w:szCs w:val="30"/>
        </w:rPr>
        <w:t>If a TAS-eligible contract is trading at the limit price, TAS orders in the contract will not be matched by the principle of “close-out orders first”</w:t>
      </w:r>
      <w:r>
        <w:rPr>
          <w:rFonts w:ascii="Times New Roman" w:hAnsi="Times New Roman"/>
          <w:sz w:val="30"/>
          <w:szCs w:val="30"/>
        </w:rPr>
        <w:t>,</w:t>
      </w:r>
      <w:r w:rsidRPr="00B46525">
        <w:rPr>
          <w:rFonts w:ascii="Times New Roman" w:hAnsi="Times New Roman"/>
          <w:sz w:val="30"/>
          <w:szCs w:val="30"/>
        </w:rPr>
        <w:t xml:space="preserve"> and will not affect the determination of Limit-locked Market.</w:t>
      </w:r>
    </w:p>
    <w:p w:rsidR="006F606F" w:rsidRPr="00AF765D" w:rsidRDefault="006F606F" w:rsidP="006F606F">
      <w:pPr>
        <w:pStyle w:val="a4"/>
        <w:spacing w:afterLines="100" w:after="240" w:line="276" w:lineRule="auto"/>
        <w:ind w:left="0"/>
        <w:contextualSpacing w:val="0"/>
        <w:jc w:val="both"/>
        <w:rPr>
          <w:rFonts w:ascii="Times New Roman" w:hAnsi="Times New Roman"/>
          <w:b/>
          <w:sz w:val="30"/>
          <w:szCs w:val="30"/>
        </w:rPr>
      </w:pPr>
      <w:r w:rsidRPr="00AF765D">
        <w:rPr>
          <w:rFonts w:ascii="Times New Roman" w:hAnsi="Times New Roman" w:hint="eastAsia"/>
          <w:b/>
          <w:sz w:val="30"/>
          <w:szCs w:val="30"/>
        </w:rPr>
        <w:t>(</w:t>
      </w:r>
      <w:r w:rsidRPr="00AF765D">
        <w:rPr>
          <w:rFonts w:ascii="Times New Roman" w:hAnsi="Times New Roman"/>
          <w:b/>
          <w:sz w:val="30"/>
          <w:szCs w:val="30"/>
        </w:rPr>
        <w:t>3)</w:t>
      </w:r>
    </w:p>
    <w:p w:rsidR="006F606F" w:rsidRDefault="006F606F" w:rsidP="006F606F">
      <w:pPr>
        <w:pStyle w:val="a4"/>
        <w:spacing w:afterLines="100" w:after="240" w:line="276" w:lineRule="auto"/>
        <w:ind w:left="0"/>
        <w:contextualSpacing w:val="0"/>
        <w:jc w:val="both"/>
        <w:rPr>
          <w:rFonts w:ascii="Times New Roman" w:hAnsi="Times New Roman"/>
          <w:sz w:val="30"/>
          <w:szCs w:val="30"/>
        </w:rPr>
      </w:pPr>
      <w:r w:rsidRPr="00B46525">
        <w:rPr>
          <w:rFonts w:ascii="Times New Roman" w:hAnsi="Times New Roman"/>
          <w:sz w:val="30"/>
          <w:szCs w:val="30"/>
        </w:rPr>
        <w:t xml:space="preserve">Market data </w:t>
      </w:r>
      <w:r>
        <w:rPr>
          <w:rFonts w:ascii="Times New Roman" w:hAnsi="Times New Roman"/>
          <w:sz w:val="30"/>
          <w:szCs w:val="30"/>
        </w:rPr>
        <w:t xml:space="preserve">of TAS-eligible contracts </w:t>
      </w:r>
      <w:r w:rsidRPr="00B46525">
        <w:rPr>
          <w:rFonts w:ascii="Times New Roman" w:hAnsi="Times New Roman"/>
          <w:sz w:val="30"/>
          <w:szCs w:val="30"/>
        </w:rPr>
        <w:t xml:space="preserve">published during </w:t>
      </w:r>
      <w:r>
        <w:rPr>
          <w:rFonts w:ascii="Times New Roman" w:hAnsi="Times New Roman"/>
          <w:sz w:val="30"/>
          <w:szCs w:val="30"/>
        </w:rPr>
        <w:t xml:space="preserve">the </w:t>
      </w:r>
      <w:r w:rsidRPr="00B46525">
        <w:rPr>
          <w:rFonts w:ascii="Times New Roman" w:hAnsi="Times New Roman"/>
          <w:sz w:val="30"/>
          <w:szCs w:val="30"/>
        </w:rPr>
        <w:t>trading hours do</w:t>
      </w:r>
      <w:r>
        <w:rPr>
          <w:rFonts w:ascii="Times New Roman" w:hAnsi="Times New Roman"/>
          <w:sz w:val="30"/>
          <w:szCs w:val="30"/>
        </w:rPr>
        <w:t>es</w:t>
      </w:r>
      <w:r w:rsidRPr="00B46525">
        <w:rPr>
          <w:rFonts w:ascii="Times New Roman" w:hAnsi="Times New Roman"/>
          <w:sz w:val="30"/>
          <w:szCs w:val="30"/>
        </w:rPr>
        <w:t xml:space="preserve"> not include </w:t>
      </w:r>
      <w:r>
        <w:rPr>
          <w:rFonts w:ascii="Times New Roman" w:hAnsi="Times New Roman" w:hint="eastAsia"/>
          <w:sz w:val="30"/>
          <w:szCs w:val="30"/>
        </w:rPr>
        <w:t>the</w:t>
      </w:r>
      <w:r>
        <w:rPr>
          <w:rFonts w:ascii="Times New Roman" w:hAnsi="Times New Roman"/>
          <w:sz w:val="30"/>
          <w:szCs w:val="30"/>
        </w:rPr>
        <w:t xml:space="preserve"> </w:t>
      </w:r>
      <w:r w:rsidRPr="00B46525">
        <w:rPr>
          <w:rFonts w:ascii="Times New Roman" w:hAnsi="Times New Roman"/>
          <w:sz w:val="30"/>
          <w:szCs w:val="30"/>
        </w:rPr>
        <w:t xml:space="preserve">turnover </w:t>
      </w:r>
      <w:r>
        <w:rPr>
          <w:rFonts w:ascii="Times New Roman" w:hAnsi="Times New Roman"/>
          <w:sz w:val="30"/>
          <w:szCs w:val="30"/>
        </w:rPr>
        <w:t>or</w:t>
      </w:r>
      <w:r w:rsidRPr="00B46525">
        <w:rPr>
          <w:rFonts w:ascii="Times New Roman" w:hAnsi="Times New Roman"/>
          <w:sz w:val="30"/>
          <w:szCs w:val="30"/>
        </w:rPr>
        <w:t xml:space="preserve"> trading volume from TAS transactio</w:t>
      </w:r>
      <w:r w:rsidRPr="00AF765D">
        <w:rPr>
          <w:rFonts w:ascii="Times New Roman" w:hAnsi="Times New Roman"/>
          <w:sz w:val="30"/>
          <w:szCs w:val="30"/>
        </w:rPr>
        <w:t>ns, while the open interest of TAS transactions is included in the change of open interest of eligible contracts.</w:t>
      </w:r>
      <w:r w:rsidRPr="00B46525">
        <w:rPr>
          <w:rFonts w:ascii="Times New Roman" w:hAnsi="Times New Roman"/>
          <w:sz w:val="30"/>
          <w:szCs w:val="30"/>
        </w:rPr>
        <w:t xml:space="preserve"> Statistics following market close and settlement do reflect TAS transactions in the turnover and trading volume of the corresponding contracts.</w:t>
      </w:r>
    </w:p>
    <w:p w:rsidR="006F606F" w:rsidRPr="00AF765D" w:rsidRDefault="006F606F" w:rsidP="006F606F">
      <w:pPr>
        <w:pStyle w:val="a4"/>
        <w:spacing w:afterLines="100" w:after="240" w:line="276" w:lineRule="auto"/>
        <w:ind w:left="0"/>
        <w:contextualSpacing w:val="0"/>
        <w:jc w:val="both"/>
        <w:rPr>
          <w:rFonts w:ascii="Times New Roman" w:hAnsi="Times New Roman" w:hint="eastAsia"/>
          <w:b/>
          <w:sz w:val="30"/>
          <w:szCs w:val="30"/>
        </w:rPr>
      </w:pPr>
      <w:r w:rsidRPr="00AF765D">
        <w:rPr>
          <w:rFonts w:ascii="Times New Roman" w:hAnsi="Times New Roman" w:hint="eastAsia"/>
          <w:b/>
          <w:sz w:val="30"/>
          <w:szCs w:val="30"/>
        </w:rPr>
        <w:t>(</w:t>
      </w:r>
      <w:r w:rsidRPr="00AF765D">
        <w:rPr>
          <w:rFonts w:ascii="Times New Roman" w:hAnsi="Times New Roman"/>
          <w:b/>
          <w:sz w:val="30"/>
          <w:szCs w:val="30"/>
        </w:rPr>
        <w:t>4)</w:t>
      </w:r>
    </w:p>
    <w:p w:rsidR="006F606F" w:rsidRDefault="006F606F" w:rsidP="006F606F">
      <w:pPr>
        <w:pStyle w:val="a4"/>
        <w:spacing w:afterLines="100" w:after="240" w:line="276" w:lineRule="auto"/>
        <w:ind w:left="0"/>
        <w:contextualSpacing w:val="0"/>
        <w:jc w:val="both"/>
        <w:rPr>
          <w:rFonts w:ascii="Times New Roman" w:hAnsi="Times New Roman"/>
          <w:sz w:val="30"/>
          <w:szCs w:val="30"/>
        </w:rPr>
      </w:pPr>
      <w:r>
        <w:rPr>
          <w:rFonts w:ascii="Times New Roman" w:hAnsi="Times New Roman"/>
          <w:sz w:val="30"/>
          <w:szCs w:val="30"/>
        </w:rPr>
        <w:t xml:space="preserve">For TAS transactions, the Exchange may, during the trading hours, calculate the margins to be frozen or released based on the settlement price of the eligible contract of the previous trading day and apply </w:t>
      </w:r>
      <w:r>
        <w:rPr>
          <w:rFonts w:ascii="Times New Roman" w:hAnsi="Times New Roman" w:hint="eastAsia"/>
          <w:sz w:val="30"/>
          <w:szCs w:val="30"/>
        </w:rPr>
        <w:t>the</w:t>
      </w:r>
      <w:r>
        <w:rPr>
          <w:rFonts w:ascii="Times New Roman" w:hAnsi="Times New Roman"/>
          <w:sz w:val="30"/>
          <w:szCs w:val="30"/>
        </w:rPr>
        <w:t xml:space="preserve"> </w:t>
      </w:r>
      <w:r w:rsidRPr="00BF05FB">
        <w:rPr>
          <w:rFonts w:ascii="Times New Roman" w:hAnsi="Times New Roman"/>
          <w:sz w:val="30"/>
          <w:szCs w:val="30"/>
        </w:rPr>
        <w:t>larger</w:t>
      </w:r>
      <w:r w:rsidRPr="00AF765D">
        <w:rPr>
          <w:rFonts w:ascii="Times New Roman" w:hAnsi="Times New Roman"/>
          <w:sz w:val="30"/>
          <w:szCs w:val="30"/>
        </w:rPr>
        <w:t>-</w:t>
      </w:r>
      <w:r w:rsidRPr="00BF05FB">
        <w:rPr>
          <w:rFonts w:ascii="Times New Roman" w:hAnsi="Times New Roman"/>
          <w:sz w:val="30"/>
          <w:szCs w:val="30"/>
        </w:rPr>
        <w:t>side margining</w:t>
      </w:r>
      <w:r>
        <w:rPr>
          <w:rFonts w:ascii="Times New Roman" w:hAnsi="Times New Roman"/>
          <w:sz w:val="30"/>
          <w:szCs w:val="30"/>
        </w:rPr>
        <w:t xml:space="preserve"> to such margin. For positions formed from TAS transactions, the Exchange may, during daily settlement at market </w:t>
      </w:r>
      <w:r>
        <w:rPr>
          <w:rFonts w:ascii="Times New Roman" w:hAnsi="Times New Roman"/>
          <w:sz w:val="30"/>
          <w:szCs w:val="30"/>
        </w:rPr>
        <w:lastRenderedPageBreak/>
        <w:t xml:space="preserve">close, calculate and collect margins based on the settlement price of the eligible contract of the current day and apply the larger side margining to such margin. </w:t>
      </w:r>
    </w:p>
    <w:p w:rsidR="006F606F" w:rsidRPr="00B46525" w:rsidRDefault="006F606F" w:rsidP="006F606F">
      <w:pPr>
        <w:spacing w:afterLines="100" w:after="240" w:line="276" w:lineRule="auto"/>
        <w:jc w:val="both"/>
        <w:rPr>
          <w:rFonts w:ascii="Times New Roman" w:hAnsi="Times New Roman"/>
          <w:b/>
          <w:bCs/>
          <w:sz w:val="30"/>
          <w:szCs w:val="30"/>
        </w:rPr>
      </w:pPr>
      <w:r w:rsidRPr="00B46525">
        <w:rPr>
          <w:rFonts w:ascii="Times New Roman" w:hAnsi="Times New Roman"/>
          <w:b/>
          <w:bCs/>
          <w:sz w:val="30"/>
          <w:szCs w:val="30"/>
        </w:rPr>
        <w:t>III.</w:t>
      </w:r>
      <w:r w:rsidRPr="00B46525">
        <w:rPr>
          <w:rFonts w:ascii="Times New Roman" w:hAnsi="Times New Roman"/>
          <w:b/>
          <w:bCs/>
          <w:sz w:val="30"/>
          <w:szCs w:val="30"/>
        </w:rPr>
        <w:tab/>
        <w:t>TAS Order Examples</w:t>
      </w:r>
    </w:p>
    <w:p w:rsidR="006F606F" w:rsidRPr="00B46525" w:rsidRDefault="006F606F" w:rsidP="006F606F">
      <w:pPr>
        <w:spacing w:afterLines="100" w:after="240" w:line="276" w:lineRule="auto"/>
        <w:jc w:val="both"/>
        <w:rPr>
          <w:rFonts w:ascii="Times New Roman" w:hAnsi="Times New Roman"/>
          <w:b/>
          <w:bCs/>
          <w:sz w:val="30"/>
          <w:szCs w:val="30"/>
        </w:rPr>
      </w:pPr>
      <w:r w:rsidRPr="00B46525">
        <w:rPr>
          <w:rFonts w:ascii="Times New Roman" w:hAnsi="Times New Roman"/>
          <w:b/>
          <w:bCs/>
          <w:sz w:val="30"/>
          <w:szCs w:val="30"/>
        </w:rPr>
        <w:t>(1)</w:t>
      </w:r>
      <w:r w:rsidRPr="00B46525">
        <w:rPr>
          <w:rFonts w:ascii="Times New Roman" w:hAnsi="Times New Roman"/>
          <w:b/>
          <w:bCs/>
          <w:sz w:val="30"/>
          <w:szCs w:val="30"/>
        </w:rPr>
        <w:tab/>
        <w:t xml:space="preserve">Opening New Position – Example </w:t>
      </w:r>
      <w:r>
        <w:rPr>
          <w:rFonts w:ascii="Times New Roman" w:hAnsi="Times New Roman"/>
          <w:b/>
          <w:bCs/>
          <w:sz w:val="30"/>
          <w:szCs w:val="30"/>
        </w:rPr>
        <w:t>1</w:t>
      </w:r>
    </w:p>
    <w:p w:rsidR="006F606F" w:rsidRPr="00B46525" w:rsidRDefault="006F606F" w:rsidP="006F606F">
      <w:pPr>
        <w:spacing w:afterLines="100" w:after="240" w:line="276" w:lineRule="auto"/>
        <w:jc w:val="both"/>
        <w:rPr>
          <w:rFonts w:ascii="Times New Roman" w:hAnsi="Times New Roman"/>
          <w:sz w:val="30"/>
          <w:szCs w:val="30"/>
        </w:rPr>
      </w:pPr>
      <w:r w:rsidRPr="00B46525">
        <w:rPr>
          <w:rFonts w:ascii="Times New Roman" w:hAnsi="Times New Roman"/>
          <w:sz w:val="30"/>
          <w:szCs w:val="30"/>
        </w:rPr>
        <w:t>Assume a client has no existing position in SC2008, and</w:t>
      </w:r>
      <w:r w:rsidRPr="00551B83">
        <w:t xml:space="preserve"> </w:t>
      </w:r>
      <w:r w:rsidRPr="00551B83">
        <w:rPr>
          <w:rFonts w:ascii="Times New Roman" w:hAnsi="Times New Roman"/>
          <w:sz w:val="30"/>
          <w:szCs w:val="30"/>
        </w:rPr>
        <w:t>places a TAS order for 40 lots in SC2008 as “long, general, open”</w:t>
      </w:r>
      <w:r w:rsidRPr="00B46525">
        <w:rPr>
          <w:rFonts w:ascii="Times New Roman" w:hAnsi="Times New Roman"/>
          <w:sz w:val="30"/>
          <w:szCs w:val="30"/>
        </w:rPr>
        <w:t>, which is then matched with an existing TAS order for short 15 lots. As a result, the client will hold 15 lots of long, general, and today’s position in SC2008. The remaining 25 lots will be automatically canceled by the system if they cannot be matched within the first trading session.</w:t>
      </w:r>
    </w:p>
    <w:p w:rsidR="006F606F" w:rsidRDefault="006F606F" w:rsidP="006F606F">
      <w:pPr>
        <w:spacing w:afterLines="100" w:after="240" w:line="276" w:lineRule="auto"/>
        <w:jc w:val="both"/>
        <w:rPr>
          <w:rFonts w:ascii="Times New Roman" w:hAnsi="Times New Roman"/>
          <w:sz w:val="30"/>
          <w:szCs w:val="30"/>
        </w:rPr>
      </w:pPr>
      <w:r w:rsidRPr="00B46525">
        <w:rPr>
          <w:rFonts w:ascii="Times New Roman" w:hAnsi="Times New Roman"/>
          <w:sz w:val="30"/>
          <w:szCs w:val="30"/>
        </w:rPr>
        <w:t xml:space="preserve">If at market close the settlement price of SC2008 is determined to be </w:t>
      </w:r>
      <w:r>
        <w:rPr>
          <w:rFonts w:ascii="Times New Roman" w:hAnsi="Times New Roman"/>
          <w:sz w:val="30"/>
          <w:szCs w:val="30"/>
        </w:rPr>
        <w:t>285</w:t>
      </w:r>
      <w:r w:rsidRPr="00B46525">
        <w:rPr>
          <w:rFonts w:ascii="Times New Roman" w:hAnsi="Times New Roman"/>
          <w:sz w:val="30"/>
          <w:szCs w:val="30"/>
        </w:rPr>
        <w:t xml:space="preserve"> yuan/barrel, then the 15 lots filled through the TAS order will be traded at </w:t>
      </w:r>
      <w:r>
        <w:rPr>
          <w:rFonts w:ascii="Times New Roman" w:hAnsi="Times New Roman"/>
          <w:sz w:val="30"/>
          <w:szCs w:val="30"/>
        </w:rPr>
        <w:t>285</w:t>
      </w:r>
      <w:r w:rsidRPr="00B46525">
        <w:rPr>
          <w:rFonts w:ascii="Times New Roman" w:hAnsi="Times New Roman"/>
          <w:sz w:val="30"/>
          <w:szCs w:val="30"/>
        </w:rPr>
        <w:t xml:space="preserve"> yuan/barrel.</w:t>
      </w:r>
    </w:p>
    <w:p w:rsidR="006F606F" w:rsidRPr="00B46525" w:rsidRDefault="006F606F" w:rsidP="006F606F">
      <w:pPr>
        <w:spacing w:afterLines="100" w:after="240" w:line="276" w:lineRule="auto"/>
        <w:jc w:val="both"/>
        <w:rPr>
          <w:rFonts w:ascii="Times New Roman" w:hAnsi="Times New Roman"/>
          <w:b/>
          <w:bCs/>
          <w:sz w:val="30"/>
          <w:szCs w:val="30"/>
        </w:rPr>
      </w:pPr>
      <w:r w:rsidRPr="00B46525">
        <w:rPr>
          <w:rFonts w:ascii="Times New Roman" w:hAnsi="Times New Roman"/>
          <w:b/>
          <w:bCs/>
          <w:sz w:val="30"/>
          <w:szCs w:val="30"/>
        </w:rPr>
        <w:t>(</w:t>
      </w:r>
      <w:r>
        <w:rPr>
          <w:rFonts w:ascii="Times New Roman" w:hAnsi="Times New Roman"/>
          <w:b/>
          <w:bCs/>
          <w:sz w:val="30"/>
          <w:szCs w:val="30"/>
        </w:rPr>
        <w:t>2</w:t>
      </w:r>
      <w:r w:rsidRPr="00B46525">
        <w:rPr>
          <w:rFonts w:ascii="Times New Roman" w:hAnsi="Times New Roman"/>
          <w:b/>
          <w:bCs/>
          <w:sz w:val="30"/>
          <w:szCs w:val="30"/>
        </w:rPr>
        <w:t>)</w:t>
      </w:r>
      <w:r w:rsidRPr="00B46525">
        <w:rPr>
          <w:rFonts w:ascii="Times New Roman" w:hAnsi="Times New Roman"/>
          <w:b/>
          <w:bCs/>
          <w:sz w:val="30"/>
          <w:szCs w:val="30"/>
        </w:rPr>
        <w:tab/>
        <w:t xml:space="preserve">Opening New Position – Example </w:t>
      </w:r>
      <w:r>
        <w:rPr>
          <w:rFonts w:ascii="Times New Roman" w:hAnsi="Times New Roman"/>
          <w:b/>
          <w:bCs/>
          <w:sz w:val="30"/>
          <w:szCs w:val="30"/>
        </w:rPr>
        <w:t>2</w:t>
      </w:r>
    </w:p>
    <w:p w:rsidR="006F606F" w:rsidRPr="00B46525" w:rsidRDefault="006F606F" w:rsidP="006F606F">
      <w:pPr>
        <w:spacing w:afterLines="100" w:after="240" w:line="276" w:lineRule="auto"/>
        <w:jc w:val="both"/>
        <w:rPr>
          <w:rFonts w:ascii="Times New Roman" w:hAnsi="Times New Roman"/>
          <w:sz w:val="30"/>
          <w:szCs w:val="30"/>
        </w:rPr>
      </w:pPr>
      <w:r w:rsidRPr="00B46525">
        <w:rPr>
          <w:rFonts w:ascii="Times New Roman" w:hAnsi="Times New Roman"/>
          <w:sz w:val="30"/>
          <w:szCs w:val="30"/>
        </w:rPr>
        <w:t>Assume a client has no existing position in SC2009, and submits a TAS “short, general, open” order for 10 lots. After 5 lots are filled, the client will hold 5 lots of short, general, and today’s position in SC2009. If now the client places and executes a</w:t>
      </w:r>
      <w:r>
        <w:rPr>
          <w:rFonts w:ascii="Times New Roman" w:hAnsi="Times New Roman"/>
          <w:sz w:val="30"/>
          <w:szCs w:val="30"/>
        </w:rPr>
        <w:t xml:space="preserve"> </w:t>
      </w:r>
      <w:r w:rsidRPr="00B46525">
        <w:rPr>
          <w:rFonts w:ascii="Times New Roman" w:hAnsi="Times New Roman"/>
          <w:sz w:val="30"/>
          <w:szCs w:val="30"/>
        </w:rPr>
        <w:t>limit order for 3 lots of SC2009 as “long, general, and close today”, then the client will hold 2 lots of short, general, and today’s position in SC2009.</w:t>
      </w:r>
    </w:p>
    <w:p w:rsidR="006F606F" w:rsidRPr="00551B83" w:rsidRDefault="006F606F" w:rsidP="006F606F">
      <w:pPr>
        <w:spacing w:afterLines="100" w:after="240" w:line="276" w:lineRule="auto"/>
        <w:jc w:val="both"/>
        <w:rPr>
          <w:rFonts w:ascii="Times New Roman" w:hAnsi="Times New Roman" w:hint="eastAsia"/>
          <w:sz w:val="30"/>
          <w:szCs w:val="30"/>
        </w:rPr>
      </w:pPr>
      <w:r w:rsidRPr="00B46525">
        <w:rPr>
          <w:rFonts w:ascii="Times New Roman" w:hAnsi="Times New Roman"/>
          <w:sz w:val="30"/>
          <w:szCs w:val="30"/>
        </w:rPr>
        <w:t xml:space="preserve">If at market close the settlement price of SC2009 is determined to be </w:t>
      </w:r>
      <w:r>
        <w:rPr>
          <w:rFonts w:ascii="Times New Roman" w:hAnsi="Times New Roman"/>
          <w:sz w:val="30"/>
          <w:szCs w:val="30"/>
        </w:rPr>
        <w:t>300</w:t>
      </w:r>
      <w:r w:rsidRPr="00B46525">
        <w:rPr>
          <w:rFonts w:ascii="Times New Roman" w:hAnsi="Times New Roman"/>
          <w:sz w:val="30"/>
          <w:szCs w:val="30"/>
        </w:rPr>
        <w:t xml:space="preserve"> yuan/barrel, then the 5 lots filled through the TAS order will be traded at </w:t>
      </w:r>
      <w:r>
        <w:rPr>
          <w:rFonts w:ascii="Times New Roman" w:hAnsi="Times New Roman"/>
          <w:sz w:val="30"/>
          <w:szCs w:val="30"/>
        </w:rPr>
        <w:t>300 yuan/barrel.</w:t>
      </w:r>
    </w:p>
    <w:p w:rsidR="006F606F" w:rsidRPr="00B46525" w:rsidRDefault="006F606F" w:rsidP="006F606F">
      <w:pPr>
        <w:spacing w:afterLines="100" w:after="240" w:line="276" w:lineRule="auto"/>
        <w:jc w:val="both"/>
        <w:rPr>
          <w:rFonts w:ascii="Times New Roman" w:hAnsi="Times New Roman"/>
          <w:b/>
          <w:bCs/>
          <w:sz w:val="30"/>
          <w:szCs w:val="30"/>
        </w:rPr>
      </w:pPr>
      <w:r>
        <w:rPr>
          <w:rFonts w:ascii="Times New Roman" w:hAnsi="Times New Roman"/>
          <w:b/>
          <w:bCs/>
          <w:sz w:val="30"/>
          <w:szCs w:val="30"/>
        </w:rPr>
        <w:t>(3</w:t>
      </w:r>
      <w:r w:rsidRPr="00B46525">
        <w:rPr>
          <w:rFonts w:ascii="Times New Roman" w:hAnsi="Times New Roman"/>
          <w:b/>
          <w:bCs/>
          <w:sz w:val="30"/>
          <w:szCs w:val="30"/>
        </w:rPr>
        <w:t>)</w:t>
      </w:r>
      <w:r w:rsidRPr="00B46525">
        <w:rPr>
          <w:rFonts w:ascii="Times New Roman" w:hAnsi="Times New Roman"/>
          <w:b/>
          <w:bCs/>
          <w:sz w:val="30"/>
          <w:szCs w:val="30"/>
        </w:rPr>
        <w:tab/>
        <w:t>Closing Out Today’s Position</w:t>
      </w:r>
    </w:p>
    <w:p w:rsidR="006F606F" w:rsidRPr="00B46525" w:rsidRDefault="006F606F" w:rsidP="006F606F">
      <w:pPr>
        <w:spacing w:afterLines="100" w:after="240" w:line="276" w:lineRule="auto"/>
        <w:jc w:val="both"/>
        <w:rPr>
          <w:rFonts w:ascii="Times New Roman" w:hAnsi="Times New Roman"/>
          <w:sz w:val="30"/>
          <w:szCs w:val="30"/>
        </w:rPr>
      </w:pPr>
      <w:r w:rsidRPr="00B46525">
        <w:rPr>
          <w:rFonts w:ascii="Times New Roman" w:hAnsi="Times New Roman"/>
          <w:sz w:val="30"/>
          <w:szCs w:val="30"/>
        </w:rPr>
        <w:t xml:space="preserve">Assume a client has no existing position in SC2009, and submits a limit order for 10 lots of SC2009 as “short, general, and open”. After 4 lots are filled, the client will hold 4 lots of short, general, and today’s position in SC2009. If </w:t>
      </w:r>
      <w:r>
        <w:rPr>
          <w:rFonts w:ascii="Times New Roman" w:hAnsi="Times New Roman"/>
          <w:sz w:val="30"/>
          <w:szCs w:val="30"/>
        </w:rPr>
        <w:t>then</w:t>
      </w:r>
      <w:r w:rsidRPr="00B46525">
        <w:rPr>
          <w:rFonts w:ascii="Times New Roman" w:hAnsi="Times New Roman"/>
          <w:sz w:val="30"/>
          <w:szCs w:val="30"/>
        </w:rPr>
        <w:t xml:space="preserve"> the client places and executes a TAS “long, </w:t>
      </w:r>
      <w:r w:rsidRPr="00B46525">
        <w:rPr>
          <w:rFonts w:ascii="Times New Roman" w:hAnsi="Times New Roman"/>
          <w:sz w:val="30"/>
          <w:szCs w:val="30"/>
        </w:rPr>
        <w:lastRenderedPageBreak/>
        <w:t>general, close today” order for 1 lot, then the client will hold 3 lots of short, general, and today’s position in SC2009.</w:t>
      </w:r>
    </w:p>
    <w:p w:rsidR="006F606F" w:rsidRPr="00B46525" w:rsidRDefault="006F606F" w:rsidP="006F606F">
      <w:pPr>
        <w:spacing w:afterLines="100" w:after="240" w:line="276" w:lineRule="auto"/>
        <w:jc w:val="both"/>
        <w:rPr>
          <w:rFonts w:ascii="Times New Roman" w:hAnsi="Times New Roman"/>
          <w:sz w:val="30"/>
          <w:szCs w:val="30"/>
        </w:rPr>
      </w:pPr>
      <w:r w:rsidRPr="00B46525">
        <w:rPr>
          <w:rFonts w:ascii="Times New Roman" w:hAnsi="Times New Roman"/>
          <w:sz w:val="30"/>
          <w:szCs w:val="30"/>
        </w:rPr>
        <w:t xml:space="preserve">If at market close the settlement price of SC2009 is determined to be </w:t>
      </w:r>
      <w:r>
        <w:rPr>
          <w:rFonts w:ascii="Times New Roman" w:hAnsi="Times New Roman"/>
          <w:sz w:val="30"/>
          <w:szCs w:val="30"/>
        </w:rPr>
        <w:t>305</w:t>
      </w:r>
      <w:r w:rsidRPr="00B46525">
        <w:rPr>
          <w:rFonts w:ascii="Times New Roman" w:hAnsi="Times New Roman"/>
          <w:sz w:val="30"/>
          <w:szCs w:val="30"/>
        </w:rPr>
        <w:t xml:space="preserve"> yuan/barrel, then the 1 lot filled through the TAS order will be traded at </w:t>
      </w:r>
      <w:r>
        <w:rPr>
          <w:rFonts w:ascii="Times New Roman" w:hAnsi="Times New Roman"/>
          <w:sz w:val="30"/>
          <w:szCs w:val="30"/>
        </w:rPr>
        <w:t>305</w:t>
      </w:r>
      <w:r w:rsidRPr="00B46525">
        <w:rPr>
          <w:rFonts w:ascii="Times New Roman" w:hAnsi="Times New Roman"/>
          <w:sz w:val="30"/>
          <w:szCs w:val="30"/>
        </w:rPr>
        <w:t xml:space="preserve"> yuan/barrel.</w:t>
      </w:r>
    </w:p>
    <w:p w:rsidR="006F606F" w:rsidRPr="00B46525" w:rsidRDefault="006F606F" w:rsidP="006F606F">
      <w:pPr>
        <w:spacing w:afterLines="100" w:after="240" w:line="276" w:lineRule="auto"/>
        <w:jc w:val="both"/>
        <w:rPr>
          <w:rFonts w:ascii="Times New Roman" w:hAnsi="Times New Roman"/>
          <w:b/>
          <w:bCs/>
          <w:sz w:val="30"/>
          <w:szCs w:val="30"/>
        </w:rPr>
      </w:pPr>
      <w:r w:rsidRPr="00B46525">
        <w:rPr>
          <w:rFonts w:ascii="Times New Roman" w:hAnsi="Times New Roman"/>
          <w:b/>
          <w:bCs/>
          <w:sz w:val="30"/>
          <w:szCs w:val="30"/>
        </w:rPr>
        <w:t xml:space="preserve"> (4)</w:t>
      </w:r>
      <w:r w:rsidRPr="00B46525">
        <w:rPr>
          <w:rFonts w:ascii="Times New Roman" w:hAnsi="Times New Roman"/>
          <w:b/>
          <w:bCs/>
          <w:sz w:val="30"/>
          <w:szCs w:val="30"/>
        </w:rPr>
        <w:tab/>
        <w:t xml:space="preserve">Closing </w:t>
      </w:r>
      <w:r>
        <w:rPr>
          <w:rFonts w:ascii="Times New Roman" w:hAnsi="Times New Roman"/>
          <w:b/>
          <w:bCs/>
          <w:sz w:val="30"/>
          <w:szCs w:val="30"/>
        </w:rPr>
        <w:t>o</w:t>
      </w:r>
      <w:r w:rsidRPr="00B46525">
        <w:rPr>
          <w:rFonts w:ascii="Times New Roman" w:hAnsi="Times New Roman"/>
          <w:b/>
          <w:bCs/>
          <w:sz w:val="30"/>
          <w:szCs w:val="30"/>
        </w:rPr>
        <w:t>ut Previous Positions</w:t>
      </w:r>
    </w:p>
    <w:p w:rsidR="006F606F" w:rsidRPr="00B46525" w:rsidRDefault="006F606F" w:rsidP="006F606F">
      <w:pPr>
        <w:spacing w:afterLines="100" w:after="240" w:line="276" w:lineRule="auto"/>
        <w:jc w:val="both"/>
        <w:rPr>
          <w:rFonts w:ascii="Times New Roman" w:hAnsi="Times New Roman"/>
          <w:sz w:val="30"/>
          <w:szCs w:val="30"/>
        </w:rPr>
      </w:pPr>
      <w:r w:rsidRPr="00B46525">
        <w:rPr>
          <w:rFonts w:ascii="Times New Roman" w:hAnsi="Times New Roman"/>
          <w:sz w:val="30"/>
          <w:szCs w:val="30"/>
        </w:rPr>
        <w:t>Assume a client holds 50 lots of long, hedging, and previous position in SC2010, and submits a TAS “short, hedging, close previous” order for 50 lots. Once 40 lots of the order are filled, the client will hold 10 lots of long, hedging, and previous position in SC2010.</w:t>
      </w:r>
    </w:p>
    <w:p w:rsidR="005504AF" w:rsidRPr="006F606F" w:rsidRDefault="006F606F" w:rsidP="006F606F">
      <w:pPr>
        <w:spacing w:afterLines="100" w:after="240" w:line="276" w:lineRule="auto"/>
        <w:jc w:val="both"/>
        <w:rPr>
          <w:rFonts w:ascii="Times New Roman" w:hAnsi="Times New Roman" w:hint="eastAsia"/>
          <w:sz w:val="30"/>
          <w:szCs w:val="30"/>
        </w:rPr>
      </w:pPr>
      <w:r w:rsidRPr="00B46525">
        <w:rPr>
          <w:rFonts w:ascii="Times New Roman" w:hAnsi="Times New Roman"/>
          <w:sz w:val="30"/>
          <w:szCs w:val="30"/>
        </w:rPr>
        <w:t xml:space="preserve">If at market close the settlement price of SC2010 is determined to be </w:t>
      </w:r>
      <w:r>
        <w:rPr>
          <w:rFonts w:ascii="Times New Roman" w:hAnsi="Times New Roman"/>
          <w:sz w:val="30"/>
          <w:szCs w:val="30"/>
        </w:rPr>
        <w:t>310</w:t>
      </w:r>
      <w:r w:rsidRPr="00B46525">
        <w:rPr>
          <w:rFonts w:ascii="Times New Roman" w:hAnsi="Times New Roman"/>
          <w:sz w:val="30"/>
          <w:szCs w:val="30"/>
        </w:rPr>
        <w:t xml:space="preserve"> yuan/barrel, then the 40 lots filled through the TAS order will be traded at </w:t>
      </w:r>
      <w:r>
        <w:rPr>
          <w:rFonts w:ascii="Times New Roman" w:hAnsi="Times New Roman"/>
          <w:sz w:val="30"/>
          <w:szCs w:val="30"/>
        </w:rPr>
        <w:t>310</w:t>
      </w:r>
      <w:r w:rsidRPr="00B46525">
        <w:rPr>
          <w:rFonts w:ascii="Times New Roman" w:hAnsi="Times New Roman"/>
          <w:sz w:val="30"/>
          <w:szCs w:val="30"/>
        </w:rPr>
        <w:t xml:space="preserve"> yuan/barrel.</w:t>
      </w:r>
      <w:bookmarkStart w:id="0" w:name="_GoBack"/>
      <w:bookmarkEnd w:id="0"/>
    </w:p>
    <w:sectPr w:rsidR="005504AF" w:rsidRPr="006F606F" w:rsidSect="00D33ADB">
      <w:footerReference w:type="default" r:id="rId4"/>
      <w:pgSz w:w="11906" w:h="16838"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0FF" w:rsidRPr="00A150FF" w:rsidRDefault="006F606F">
    <w:pPr>
      <w:pStyle w:val="a3"/>
      <w:jc w:val="center"/>
      <w:rPr>
        <w:rFonts w:ascii="Times New Roman" w:hAnsi="Times New Roman"/>
        <w:sz w:val="18"/>
        <w:szCs w:val="18"/>
      </w:rPr>
    </w:pPr>
    <w:r w:rsidRPr="00A150FF">
      <w:rPr>
        <w:rFonts w:ascii="Times New Roman" w:hAnsi="Times New Roman"/>
        <w:sz w:val="18"/>
        <w:szCs w:val="18"/>
      </w:rPr>
      <w:fldChar w:fldCharType="begin"/>
    </w:r>
    <w:r w:rsidRPr="00A150FF">
      <w:rPr>
        <w:rFonts w:ascii="Times New Roman" w:hAnsi="Times New Roman"/>
        <w:sz w:val="18"/>
        <w:szCs w:val="18"/>
      </w:rPr>
      <w:instrText xml:space="preserve"> PAGE   \* MERGEFORMAT </w:instrText>
    </w:r>
    <w:r w:rsidRPr="00A150FF">
      <w:rPr>
        <w:rFonts w:ascii="Times New Roman" w:hAnsi="Times New Roman"/>
        <w:sz w:val="18"/>
        <w:szCs w:val="18"/>
      </w:rPr>
      <w:fldChar w:fldCharType="separate"/>
    </w:r>
    <w:r>
      <w:rPr>
        <w:rFonts w:ascii="Times New Roman" w:hAnsi="Times New Roman"/>
        <w:noProof/>
        <w:sz w:val="18"/>
        <w:szCs w:val="18"/>
      </w:rPr>
      <w:t>4</w:t>
    </w:r>
    <w:r w:rsidRPr="00A150FF">
      <w:rPr>
        <w:rFonts w:ascii="Times New Roman" w:hAnsi="Times New Roman"/>
        <w:noProof/>
        <w:sz w:val="18"/>
        <w:szCs w:val="18"/>
      </w:rPr>
      <w:fldChar w:fldCharType="end"/>
    </w:r>
  </w:p>
  <w:p w:rsidR="00A150FF" w:rsidRDefault="006F606F">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06F"/>
    <w:rsid w:val="005504AF"/>
    <w:rsid w:val="006F6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A0232-63E7-4052-8B55-00FD9C01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06F"/>
    <w:pPr>
      <w:spacing w:after="160" w:line="259" w:lineRule="auto"/>
    </w:pPr>
    <w:rPr>
      <w:rFonts w:ascii="Calibri" w:eastAsia="等线" w:hAnsi="Calibri"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F606F"/>
    <w:pPr>
      <w:tabs>
        <w:tab w:val="center" w:pos="4680"/>
        <w:tab w:val="right" w:pos="9360"/>
      </w:tabs>
      <w:spacing w:after="0" w:line="240" w:lineRule="auto"/>
    </w:pPr>
  </w:style>
  <w:style w:type="character" w:customStyle="1" w:styleId="Char">
    <w:name w:val="页脚 Char"/>
    <w:basedOn w:val="a0"/>
    <w:link w:val="a3"/>
    <w:uiPriority w:val="99"/>
    <w:rsid w:val="006F606F"/>
    <w:rPr>
      <w:rFonts w:ascii="Calibri" w:eastAsia="等线" w:hAnsi="Calibri" w:cs="Times New Roman"/>
      <w:kern w:val="0"/>
      <w:sz w:val="22"/>
    </w:rPr>
  </w:style>
  <w:style w:type="paragraph" w:styleId="a4">
    <w:name w:val="List Paragraph"/>
    <w:basedOn w:val="a"/>
    <w:uiPriority w:val="34"/>
    <w:qFormat/>
    <w:rsid w:val="006F6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768</Words>
  <Characters>4379</Characters>
  <Application>Microsoft Office Word</Application>
  <DocSecurity>0</DocSecurity>
  <Lines>36</Lines>
  <Paragraphs>10</Paragraphs>
  <ScaleCrop>false</ScaleCrop>
  <Company>SHFE</Company>
  <LinksUpToDate>false</LinksUpToDate>
  <CharactersWithSpaces>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朱凤侠</dc:creator>
  <cp:keywords/>
  <dc:description/>
  <cp:lastModifiedBy>朱凤侠</cp:lastModifiedBy>
  <cp:revision>1</cp:revision>
  <dcterms:created xsi:type="dcterms:W3CDTF">2020-09-28T08:17:00Z</dcterms:created>
  <dcterms:modified xsi:type="dcterms:W3CDTF">2020-09-28T08:18:00Z</dcterms:modified>
</cp:coreProperties>
</file>