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5E" w:rsidRPr="008D3A3F" w:rsidRDefault="00835F5E" w:rsidP="00835F5E">
      <w:pPr>
        <w:rPr>
          <w:rFonts w:ascii="Times New Roman" w:eastAsia="方正大标宋简体" w:hAnsi="Times New Roman"/>
          <w:sz w:val="28"/>
          <w:szCs w:val="28"/>
        </w:rPr>
      </w:pPr>
      <w:r w:rsidRPr="008D3A3F">
        <w:rPr>
          <w:rFonts w:ascii="Times New Roman" w:hAnsi="Times New Roman"/>
          <w:bCs/>
          <w:kern w:val="0"/>
          <w:sz w:val="28"/>
          <w:szCs w:val="28"/>
        </w:rPr>
        <w:t>Attachment</w:t>
      </w:r>
      <w:r w:rsidRPr="008D3A3F">
        <w:rPr>
          <w:rFonts w:ascii="Times New Roman" w:eastAsia="方正大标宋简体" w:hAnsi="Times New Roman"/>
          <w:sz w:val="28"/>
          <w:szCs w:val="28"/>
        </w:rPr>
        <w:t xml:space="preserve"> 1</w:t>
      </w:r>
    </w:p>
    <w:p w:rsidR="00835F5E" w:rsidRPr="00E10AD4" w:rsidRDefault="00835F5E" w:rsidP="00835F5E">
      <w:pPr>
        <w:rPr>
          <w:rFonts w:ascii="Times New Roman" w:eastAsia="方正大标宋简体" w:hAnsi="Times New Roman"/>
          <w:sz w:val="42"/>
          <w:szCs w:val="42"/>
        </w:rPr>
      </w:pPr>
    </w:p>
    <w:p w:rsidR="00835F5E" w:rsidRPr="008116C6" w:rsidRDefault="00835F5E" w:rsidP="00835F5E">
      <w:pPr>
        <w:widowControl/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116C6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Agenda for 2nd Term </w:t>
      </w:r>
      <w:r w:rsidR="00DD065F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of </w:t>
      </w:r>
      <w:r w:rsidRPr="008116C6">
        <w:rPr>
          <w:rFonts w:ascii="Times New Roman" w:hAnsi="Times New Roman" w:hint="eastAsia"/>
          <w:b/>
          <w:bCs/>
          <w:kern w:val="0"/>
          <w:sz w:val="28"/>
          <w:szCs w:val="28"/>
        </w:rPr>
        <w:t>Crude Oil Futures Related Business Training Tour</w:t>
      </w:r>
    </w:p>
    <w:p w:rsidR="00835F5E" w:rsidRPr="00E10AD4" w:rsidRDefault="00835F5E" w:rsidP="00835F5E">
      <w:pPr>
        <w:widowControl/>
        <w:adjustRightInd w:val="0"/>
        <w:snapToGrid w:val="0"/>
        <w:spacing w:line="240" w:lineRule="atLeast"/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0" w:type="auto"/>
        <w:tblLook w:val="04A0"/>
      </w:tblPr>
      <w:tblGrid>
        <w:gridCol w:w="3165"/>
        <w:gridCol w:w="5357"/>
      </w:tblGrid>
      <w:tr w:rsidR="00835F5E" w:rsidRPr="00D23B94" w:rsidTr="00A14594">
        <w:tc>
          <w:tcPr>
            <w:tcW w:w="3369" w:type="dxa"/>
          </w:tcPr>
          <w:p w:rsidR="00835F5E" w:rsidRPr="00D23B94" w:rsidRDefault="00835F5E" w:rsidP="00A14594">
            <w:pPr>
              <w:widowControl/>
              <w:adjustRightInd w:val="0"/>
              <w:snapToGrid w:val="0"/>
              <w:spacing w:line="200" w:lineRule="atLeast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:rsidR="00835F5E" w:rsidRPr="00D23B94" w:rsidRDefault="00835F5E" w:rsidP="00A14594">
            <w:pPr>
              <w:widowControl/>
              <w:adjustRightInd w:val="0"/>
              <w:snapToGrid w:val="0"/>
              <w:spacing w:line="180" w:lineRule="atLeast"/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>·In Chengdu on July 11</w:t>
            </w: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35F5E" w:rsidRPr="00D23B94" w:rsidRDefault="00835F5E" w:rsidP="00A14594">
            <w:pPr>
              <w:widowControl/>
              <w:adjustRightInd w:val="0"/>
              <w:snapToGrid w:val="0"/>
              <w:spacing w:line="180" w:lineRule="atLeast"/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 xml:space="preserve">·In Zhengzhou on July 13 th </w:t>
            </w:r>
          </w:p>
          <w:p w:rsidR="00835F5E" w:rsidRPr="00D23B94" w:rsidRDefault="00835F5E" w:rsidP="00A14594">
            <w:pPr>
              <w:widowControl/>
              <w:adjustRightInd w:val="0"/>
              <w:snapToGrid w:val="0"/>
              <w:spacing w:line="200" w:lineRule="atLeast"/>
              <w:rPr>
                <w:rFonts w:ascii="Times New Roman" w:eastAsia="方正楷体简体" w:hAnsi="Times New Roman"/>
                <w:b/>
                <w:bCs/>
                <w:sz w:val="24"/>
                <w:szCs w:val="24"/>
                <w:vertAlign w:val="superscript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>·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In Dalian on July 18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835F5E" w:rsidRPr="00D23B94" w:rsidRDefault="00835F5E" w:rsidP="00A14594">
            <w:pPr>
              <w:widowControl/>
              <w:adjustRightInd w:val="0"/>
              <w:snapToGrid w:val="0"/>
              <w:spacing w:line="180" w:lineRule="atLeast"/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>·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In Qingdao on July 20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  <w:p w:rsidR="00835F5E" w:rsidRPr="00D23B94" w:rsidRDefault="00835F5E" w:rsidP="00A14594">
            <w:pPr>
              <w:widowControl/>
              <w:adjustRightInd w:val="0"/>
              <w:snapToGrid w:val="0"/>
              <w:spacing w:line="180" w:lineRule="atLeast"/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>·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In Ningbo on July 25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  <w:p w:rsidR="00835F5E" w:rsidRPr="00D23B94" w:rsidRDefault="00835F5E" w:rsidP="00A14594">
            <w:pPr>
              <w:widowControl/>
              <w:adjustRightInd w:val="0"/>
              <w:snapToGrid w:val="0"/>
              <w:spacing w:line="180" w:lineRule="atLeast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 w:rsidRPr="00D23B94">
              <w:rPr>
                <w:rFonts w:ascii="Times New Roman" w:eastAsia="方正楷体简体" w:hAnsi="Times New Roman"/>
                <w:b/>
                <w:bCs/>
                <w:sz w:val="24"/>
                <w:szCs w:val="24"/>
              </w:rPr>
              <w:t>·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In Xiamen on July 27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00D23B94">
              <w:rPr>
                <w:rFonts w:ascii="Times New Roman" w:eastAsia="方正楷体简体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35F5E" w:rsidRPr="008116C6" w:rsidRDefault="00835F5E" w:rsidP="00835F5E">
      <w:pPr>
        <w:widowControl/>
        <w:adjustRightInd w:val="0"/>
        <w:snapToGrid w:val="0"/>
        <w:spacing w:line="180" w:lineRule="atLeast"/>
        <w:jc w:val="center"/>
        <w:rPr>
          <w:rFonts w:ascii="Times New Roman" w:eastAsia="方正楷体简体" w:hAnsi="Times New Roman"/>
          <w:b/>
          <w:bCs/>
          <w:sz w:val="24"/>
          <w:szCs w:val="24"/>
        </w:rPr>
      </w:pPr>
      <w:r w:rsidRPr="008116C6">
        <w:rPr>
          <w:rFonts w:ascii="Times New Roman" w:eastAsia="方正楷体简体" w:hAnsi="Times New Roman"/>
          <w:b/>
          <w:bCs/>
          <w:sz w:val="24"/>
          <w:szCs w:val="24"/>
        </w:rPr>
        <w:t xml:space="preserve"> </w:t>
      </w:r>
    </w:p>
    <w:p w:rsidR="00835F5E" w:rsidRPr="00961115" w:rsidRDefault="00835F5E" w:rsidP="00835F5E">
      <w:pPr>
        <w:snapToGrid w:val="0"/>
        <w:spacing w:line="500" w:lineRule="exact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13:30-13:50   Leader’s Speech</w:t>
      </w:r>
    </w:p>
    <w:p w:rsidR="00835F5E" w:rsidRPr="00961115" w:rsidRDefault="00835F5E" w:rsidP="00835F5E">
      <w:pPr>
        <w:snapToGrid w:val="0"/>
        <w:spacing w:line="500" w:lineRule="exact"/>
        <w:ind w:firstLineChars="650" w:firstLine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——Local Securities Regulatory Bureau and Association</w:t>
      </w:r>
    </w:p>
    <w:p w:rsidR="00835F5E" w:rsidRPr="00961115" w:rsidRDefault="00835F5E" w:rsidP="00835F5E">
      <w:pPr>
        <w:snapToGrid w:val="0"/>
        <w:spacing w:line="500" w:lineRule="exact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13:50-14:40   Domestic/Overseas Crude Oil Spot Market Performance</w:t>
      </w:r>
    </w:p>
    <w:p w:rsidR="00835F5E" w:rsidRPr="00961115" w:rsidRDefault="00835F5E" w:rsidP="00835F5E">
      <w:pPr>
        <w:snapToGrid w:val="0"/>
        <w:spacing w:line="500" w:lineRule="exact"/>
        <w:ind w:firstLineChars="650" w:firstLine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——Expert in Crude Oil Market</w:t>
      </w:r>
    </w:p>
    <w:p w:rsidR="00835F5E" w:rsidRPr="00961115" w:rsidRDefault="00835F5E" w:rsidP="00835F5E">
      <w:pPr>
        <w:snapToGrid w:val="0"/>
        <w:spacing w:line="500" w:lineRule="exact"/>
        <w:ind w:left="1560" w:hangingChars="650" w:hanging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14:40-15:30   INE’S Preparations for Crude Oil Futures and its Introduction to the Contact</w:t>
      </w:r>
    </w:p>
    <w:p w:rsidR="00835F5E" w:rsidRPr="00961115" w:rsidRDefault="00835F5E" w:rsidP="00835F5E">
      <w:pPr>
        <w:snapToGrid w:val="0"/>
        <w:spacing w:line="400" w:lineRule="exact"/>
        <w:ind w:firstLineChars="650" w:firstLine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—— INE’s Industry and Market Department</w:t>
      </w:r>
    </w:p>
    <w:p w:rsidR="00835F5E" w:rsidRPr="00961115" w:rsidRDefault="00835F5E" w:rsidP="00835F5E">
      <w:pPr>
        <w:snapToGrid w:val="0"/>
        <w:spacing w:line="500" w:lineRule="exact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15:30-16:00   </w:t>
      </w:r>
      <w:r w:rsidRPr="00961115">
        <w:rPr>
          <w:rFonts w:ascii="Times New Roman" w:eastAsia="方正仿宋简体" w:hAnsi="Times New Roman"/>
          <w:sz w:val="24"/>
        </w:rPr>
        <w:t>Explanation to Crude Oil Futures Trading Business</w:t>
      </w:r>
    </w:p>
    <w:p w:rsidR="00835F5E" w:rsidRPr="00961115" w:rsidRDefault="00835F5E" w:rsidP="00835F5E">
      <w:pPr>
        <w:snapToGrid w:val="0"/>
        <w:spacing w:line="400" w:lineRule="exact"/>
        <w:ind w:firstLineChars="650" w:firstLine="1560"/>
        <w:jc w:val="left"/>
        <w:rPr>
          <w:rFonts w:ascii="Times New Roman" w:eastAsia="方正仿宋简体" w:hAnsi="Times New Roman"/>
          <w:sz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—— INE’S Trading Department</w:t>
      </w:r>
    </w:p>
    <w:p w:rsidR="00835F5E" w:rsidRPr="00961115" w:rsidRDefault="00835F5E" w:rsidP="00835F5E">
      <w:pPr>
        <w:snapToGrid w:val="0"/>
        <w:spacing w:line="500" w:lineRule="exact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16:00-16:30   </w:t>
      </w:r>
      <w:r w:rsidRPr="00961115">
        <w:rPr>
          <w:rFonts w:ascii="Times New Roman" w:eastAsia="方正仿宋简体" w:hAnsi="Times New Roman"/>
          <w:sz w:val="24"/>
        </w:rPr>
        <w:t>Explanation to Crude Oil Futures Delivery</w:t>
      </w:r>
    </w:p>
    <w:p w:rsidR="00835F5E" w:rsidRPr="00961115" w:rsidRDefault="00835F5E" w:rsidP="00835F5E">
      <w:pPr>
        <w:snapToGrid w:val="0"/>
        <w:spacing w:line="400" w:lineRule="exact"/>
        <w:ind w:firstLineChars="650" w:firstLine="1560"/>
        <w:jc w:val="left"/>
        <w:rPr>
          <w:rFonts w:ascii="Times New Roman" w:eastAsia="方正仿宋简体" w:hAnsi="Times New Roman"/>
          <w:sz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—— </w:t>
      </w:r>
      <w:r w:rsidRPr="00961115">
        <w:rPr>
          <w:rFonts w:ascii="Times New Roman" w:eastAsia="方正仿宋简体" w:hAnsi="Times New Roman"/>
          <w:sz w:val="24"/>
        </w:rPr>
        <w:t>INE’S Delivery Department</w:t>
      </w:r>
    </w:p>
    <w:p w:rsidR="00835F5E" w:rsidRPr="00961115" w:rsidRDefault="00835F5E" w:rsidP="00835F5E">
      <w:pPr>
        <w:snapToGrid w:val="0"/>
        <w:spacing w:line="500" w:lineRule="exact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16:30-17:00   </w:t>
      </w:r>
      <w:r w:rsidRPr="00961115">
        <w:rPr>
          <w:rFonts w:ascii="Times New Roman" w:eastAsia="方正仿宋简体" w:hAnsi="Times New Roman"/>
          <w:sz w:val="24"/>
        </w:rPr>
        <w:t>Explanation to Crude Oil Futures Settlement</w:t>
      </w:r>
    </w:p>
    <w:p w:rsidR="00835F5E" w:rsidRPr="00961115" w:rsidRDefault="00835F5E" w:rsidP="00835F5E">
      <w:pPr>
        <w:snapToGrid w:val="0"/>
        <w:spacing w:line="400" w:lineRule="exact"/>
        <w:ind w:firstLineChars="650" w:firstLine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>——</w:t>
      </w:r>
      <w:r w:rsidRPr="00961115">
        <w:rPr>
          <w:rFonts w:ascii="Times New Roman" w:eastAsia="方正仿宋简体" w:hAnsi="Times New Roman"/>
          <w:sz w:val="24"/>
        </w:rPr>
        <w:t>INE’S Settlement Department</w:t>
      </w:r>
    </w:p>
    <w:p w:rsidR="00835F5E" w:rsidRPr="00961115" w:rsidRDefault="00835F5E" w:rsidP="00835F5E">
      <w:pPr>
        <w:snapToGrid w:val="0"/>
        <w:spacing w:line="500" w:lineRule="exact"/>
        <w:ind w:left="1560" w:hangingChars="650" w:hanging="1560"/>
        <w:jc w:val="left"/>
        <w:rPr>
          <w:rFonts w:ascii="Times New Roman" w:eastAsia="方正仿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17:00-17:30   </w:t>
      </w:r>
      <w:r w:rsidRPr="00961115">
        <w:rPr>
          <w:rFonts w:ascii="Times New Roman" w:eastAsia="方正仿宋简体" w:hAnsi="Times New Roman"/>
          <w:sz w:val="24"/>
        </w:rPr>
        <w:t>Method for Realizing Risk Management of Crude Oil Futures and Key Points in Risk Management</w:t>
      </w:r>
    </w:p>
    <w:p w:rsidR="00835F5E" w:rsidRPr="00CF2F1C" w:rsidRDefault="00835F5E" w:rsidP="00835F5E">
      <w:pPr>
        <w:snapToGrid w:val="0"/>
        <w:spacing w:line="400" w:lineRule="exact"/>
        <w:ind w:firstLineChars="650" w:firstLine="1560"/>
        <w:jc w:val="left"/>
        <w:rPr>
          <w:rFonts w:eastAsia="方正仿宋简体"/>
          <w:sz w:val="24"/>
        </w:rPr>
      </w:pPr>
      <w:r w:rsidRPr="009B40DC">
        <w:rPr>
          <w:rFonts w:ascii="Times New Roman" w:eastAsia="方正仿宋简体" w:hAnsi="Times New Roman"/>
          <w:sz w:val="24"/>
          <w:szCs w:val="24"/>
        </w:rPr>
        <w:t>——</w:t>
      </w:r>
      <w:r w:rsidRPr="00961115">
        <w:rPr>
          <w:rFonts w:ascii="Times New Roman" w:eastAsia="方正仿宋简体" w:hAnsi="Times New Roman" w:hint="eastAsia"/>
          <w:sz w:val="24"/>
        </w:rPr>
        <w:t>INE</w:t>
      </w:r>
      <w:r w:rsidRPr="00961115">
        <w:rPr>
          <w:rFonts w:ascii="Times New Roman" w:eastAsia="方正仿宋简体" w:hAnsi="Times New Roman"/>
          <w:sz w:val="24"/>
        </w:rPr>
        <w:t>’</w:t>
      </w:r>
      <w:r w:rsidRPr="00961115">
        <w:rPr>
          <w:rFonts w:ascii="Times New Roman" w:eastAsia="方正仿宋简体" w:hAnsi="Times New Roman" w:hint="eastAsia"/>
          <w:sz w:val="24"/>
        </w:rPr>
        <w:t>S Supervision Department</w:t>
      </w:r>
    </w:p>
    <w:p w:rsidR="00835F5E" w:rsidRPr="009B40DC" w:rsidRDefault="00835F5E" w:rsidP="00835F5E">
      <w:pPr>
        <w:snapToGrid w:val="0"/>
        <w:spacing w:line="500" w:lineRule="exact"/>
        <w:ind w:firstLineChars="650" w:firstLine="1560"/>
        <w:jc w:val="left"/>
        <w:rPr>
          <w:rFonts w:ascii="Times New Roman" w:eastAsia="方正仿宋简体" w:hAnsi="Times New Roman"/>
          <w:sz w:val="24"/>
          <w:szCs w:val="24"/>
        </w:rPr>
      </w:pPr>
    </w:p>
    <w:p w:rsidR="00C6255D" w:rsidRDefault="00C6255D" w:rsidP="00835F5E"/>
    <w:sectPr w:rsidR="00C6255D" w:rsidSect="00C6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67" w:rsidRDefault="00025D67" w:rsidP="00DD065F">
      <w:r>
        <w:separator/>
      </w:r>
    </w:p>
  </w:endnote>
  <w:endnote w:type="continuationSeparator" w:id="1">
    <w:p w:rsidR="00025D67" w:rsidRDefault="00025D67" w:rsidP="00DD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67" w:rsidRDefault="00025D67" w:rsidP="00DD065F">
      <w:r>
        <w:separator/>
      </w:r>
    </w:p>
  </w:footnote>
  <w:footnote w:type="continuationSeparator" w:id="1">
    <w:p w:rsidR="00025D67" w:rsidRDefault="00025D67" w:rsidP="00DD0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F5E"/>
    <w:rsid w:val="00025D67"/>
    <w:rsid w:val="0006563A"/>
    <w:rsid w:val="00835F5E"/>
    <w:rsid w:val="00C6255D"/>
    <w:rsid w:val="00CC3ED2"/>
    <w:rsid w:val="00D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qrh</dc:creator>
  <cp:lastModifiedBy>qrh</cp:lastModifiedBy>
  <cp:revision>2</cp:revision>
  <dcterms:created xsi:type="dcterms:W3CDTF">2017-07-10T02:18:00Z</dcterms:created>
  <dcterms:modified xsi:type="dcterms:W3CDTF">2017-07-10T02:21:00Z</dcterms:modified>
</cp:coreProperties>
</file>